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D1" w:rsidRDefault="00EF50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EF50D1" w:rsidRDefault="0023499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USE OF CODE SWITCHING IN </w:t>
      </w:r>
      <w:r>
        <w:rPr>
          <w:rFonts w:ascii="Times New Roman" w:eastAsia="Times New Roman" w:hAnsi="Times New Roman" w:cs="Times New Roman"/>
          <w:b/>
          <w:i/>
          <w:sz w:val="24"/>
          <w:szCs w:val="24"/>
        </w:rPr>
        <w:t>SUNNYDAHYE</w:t>
      </w:r>
      <w:r>
        <w:rPr>
          <w:rFonts w:ascii="Times New Roman" w:eastAsia="Times New Roman" w:hAnsi="Times New Roman" w:cs="Times New Roman"/>
          <w:b/>
          <w:sz w:val="24"/>
          <w:szCs w:val="24"/>
        </w:rPr>
        <w:t>’S INSTAGRAM CAPTION</w:t>
      </w:r>
    </w:p>
    <w:p w:rsidR="00EF50D1" w:rsidRDefault="00EF50D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EF50D1" w:rsidRDefault="00234999">
      <w:pPr>
        <w:pBdr>
          <w:top w:val="nil"/>
          <w:left w:val="nil"/>
          <w:bottom w:val="nil"/>
          <w:right w:val="nil"/>
          <w:between w:val="nil"/>
        </w:pBdr>
        <w:spacing w:after="0" w:line="240" w:lineRule="auto"/>
        <w:rPr>
          <w:rFonts w:ascii="Times New Roman" w:eastAsia="Times New Roman" w:hAnsi="Times New Roman" w:cs="Times New Roman"/>
          <w:b/>
          <w:color w:val="538135"/>
          <w:sz w:val="24"/>
          <w:szCs w:val="24"/>
        </w:rPr>
      </w:pPr>
      <w:r>
        <w:rPr>
          <w:rFonts w:ascii="Times New Roman" w:eastAsia="Times New Roman" w:hAnsi="Times New Roman" w:cs="Times New Roman"/>
          <w:b/>
          <w:color w:val="000000"/>
          <w:sz w:val="24"/>
          <w:szCs w:val="24"/>
        </w:rPr>
        <w:t>Abstract</w:t>
      </w:r>
    </w:p>
    <w:p w:rsidR="00EF50D1" w:rsidRDefault="00234999">
      <w:pPr>
        <w:pBdr>
          <w:top w:val="nil"/>
          <w:left w:val="nil"/>
          <w:bottom w:val="nil"/>
          <w:right w:val="nil"/>
          <w:between w:val="nil"/>
        </w:pBdr>
        <w:spacing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Instagram has become one of the most used social-networking websites. In the use of communication, Instagram also provides the user to communicate through picture and video with an addition of caption to explain the media in words. To express oneself on In</w:t>
      </w:r>
      <w:r>
        <w:rPr>
          <w:rFonts w:ascii="Times New Roman" w:eastAsia="Times New Roman" w:hAnsi="Times New Roman" w:cs="Times New Roman"/>
          <w:sz w:val="24"/>
          <w:szCs w:val="24"/>
        </w:rPr>
        <w:t xml:space="preserve">stagram, some users might use the combination of their first language and English. Thus the phenomena of code-switching </w:t>
      </w:r>
      <w:proofErr w:type="gramStart"/>
      <w:r>
        <w:rPr>
          <w:rFonts w:ascii="Times New Roman" w:eastAsia="Times New Roman" w:hAnsi="Times New Roman" w:cs="Times New Roman"/>
          <w:sz w:val="24"/>
          <w:szCs w:val="24"/>
        </w:rPr>
        <w:t>occurs</w:t>
      </w:r>
      <w:proofErr w:type="gramEnd"/>
      <w:r>
        <w:rPr>
          <w:rFonts w:ascii="Times New Roman" w:eastAsia="Times New Roman" w:hAnsi="Times New Roman" w:cs="Times New Roman"/>
          <w:sz w:val="24"/>
          <w:szCs w:val="24"/>
        </w:rPr>
        <w:t xml:space="preserve">. </w:t>
      </w:r>
      <w:bookmarkStart w:id="1" w:name="_GoBack"/>
      <w:bookmarkEnd w:id="1"/>
      <w:r>
        <w:rPr>
          <w:rFonts w:ascii="Times New Roman" w:eastAsia="Times New Roman" w:hAnsi="Times New Roman" w:cs="Times New Roman"/>
          <w:sz w:val="24"/>
          <w:szCs w:val="24"/>
        </w:rPr>
        <w:t xml:space="preserve">This paper aims to analyse the type and function of code-switching used in one Instagram account, </w:t>
      </w:r>
      <w:proofErr w:type="spellStart"/>
      <w:r>
        <w:rPr>
          <w:rFonts w:ascii="Times New Roman" w:eastAsia="Times New Roman" w:hAnsi="Times New Roman" w:cs="Times New Roman"/>
          <w:sz w:val="24"/>
          <w:szCs w:val="24"/>
        </w:rPr>
        <w:t>sunnydahye</w:t>
      </w:r>
      <w:proofErr w:type="spellEnd"/>
      <w:r>
        <w:rPr>
          <w:rFonts w:ascii="Times New Roman" w:eastAsia="Times New Roman" w:hAnsi="Times New Roman" w:cs="Times New Roman"/>
          <w:sz w:val="24"/>
          <w:szCs w:val="24"/>
        </w:rPr>
        <w:t xml:space="preserve">. This paper uses a </w:t>
      </w:r>
      <w:r>
        <w:rPr>
          <w:rFonts w:ascii="Times New Roman" w:eastAsia="Times New Roman" w:hAnsi="Times New Roman" w:cs="Times New Roman"/>
          <w:sz w:val="24"/>
          <w:szCs w:val="24"/>
        </w:rPr>
        <w:t xml:space="preserve">qualitative approach to provide insights to the problems. The data for this paper is selected by using a purposive sampling method by checking </w:t>
      </w:r>
      <w:proofErr w:type="spellStart"/>
      <w:r>
        <w:rPr>
          <w:rFonts w:ascii="Times New Roman" w:eastAsia="Times New Roman" w:hAnsi="Times New Roman" w:cs="Times New Roman"/>
          <w:i/>
          <w:sz w:val="24"/>
          <w:szCs w:val="24"/>
        </w:rPr>
        <w:t>sunnydahye</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Instagram post one by one.</w:t>
      </w:r>
    </w:p>
    <w:p w:rsidR="00EF50D1" w:rsidRDefault="00234999">
      <w:pPr>
        <w:pBdr>
          <w:top w:val="nil"/>
          <w:left w:val="nil"/>
          <w:bottom w:val="nil"/>
          <w:right w:val="nil"/>
          <w:between w:val="nil"/>
        </w:pBdr>
        <w:spacing w:line="240" w:lineRule="auto"/>
        <w:jc w:val="both"/>
        <w:rPr>
          <w:rFonts w:ascii="Times New Roman" w:eastAsia="Times New Roman" w:hAnsi="Times New Roman" w:cs="Times New Roman"/>
          <w:sz w:val="24"/>
          <w:szCs w:val="24"/>
        </w:rPr>
      </w:pPr>
      <w:bookmarkStart w:id="2" w:name="_heading=h.md590q26lbm" w:colFirst="0" w:colLast="0"/>
      <w:bookmarkEnd w:id="2"/>
      <w:r>
        <w:rPr>
          <w:rFonts w:ascii="Times New Roman" w:eastAsia="Times New Roman" w:hAnsi="Times New Roman" w:cs="Times New Roman"/>
          <w:sz w:val="24"/>
          <w:szCs w:val="24"/>
        </w:rPr>
        <w:t xml:space="preserve">From 6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posts taken as the sample, there are 22 sentences identi</w:t>
      </w:r>
      <w:r>
        <w:rPr>
          <w:rFonts w:ascii="Times New Roman" w:eastAsia="Times New Roman" w:hAnsi="Times New Roman" w:cs="Times New Roman"/>
          <w:sz w:val="24"/>
          <w:szCs w:val="24"/>
        </w:rPr>
        <w:t xml:space="preserve">fied with a phenomena of code switching. The result of the analysis shows that the type of code-switching which is used most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Instagram caption is intra-sentential switching. Meanwhile the function of code-switching which is used most is cod</w:t>
      </w:r>
      <w:r>
        <w:rPr>
          <w:rFonts w:ascii="Times New Roman" w:eastAsia="Times New Roman" w:hAnsi="Times New Roman" w:cs="Times New Roman"/>
          <w:sz w:val="24"/>
          <w:szCs w:val="24"/>
        </w:rPr>
        <w:t>e-switching as message qualification.</w:t>
      </w:r>
    </w:p>
    <w:p w:rsidR="00EF50D1" w:rsidRDefault="0023499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code-switching, sociolinguistics, Instagram, </w:t>
      </w:r>
      <w:proofErr w:type="spellStart"/>
      <w:r>
        <w:rPr>
          <w:rFonts w:ascii="Times New Roman" w:eastAsia="Times New Roman" w:hAnsi="Times New Roman" w:cs="Times New Roman"/>
          <w:i/>
          <w:sz w:val="24"/>
          <w:szCs w:val="24"/>
        </w:rPr>
        <w:t>sunnydahye</w:t>
      </w:r>
      <w:proofErr w:type="spellEnd"/>
      <w:r>
        <w:rPr>
          <w:rFonts w:ascii="Times New Roman" w:eastAsia="Times New Roman" w:hAnsi="Times New Roman" w:cs="Times New Roman"/>
          <w:color w:val="000000"/>
          <w:sz w:val="24"/>
          <w:szCs w:val="24"/>
        </w:rPr>
        <w:t xml:space="preserve"> </w:t>
      </w:r>
    </w:p>
    <w:p w:rsidR="00EF50D1" w:rsidRDefault="00EF50D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p>
    <w:p w:rsidR="00EF50D1" w:rsidRDefault="00234999">
      <w:pPr>
        <w:pBdr>
          <w:top w:val="nil"/>
          <w:left w:val="nil"/>
          <w:bottom w:val="nil"/>
          <w:right w:val="nil"/>
          <w:between w:val="nil"/>
        </w:pBdr>
        <w:spacing w:after="0" w:line="240" w:lineRule="auto"/>
        <w:rPr>
          <w:rFonts w:ascii="Times New Roman" w:eastAsia="Times New Roman" w:hAnsi="Times New Roman" w:cs="Times New Roman"/>
          <w:b/>
          <w:color w:val="538135"/>
          <w:sz w:val="24"/>
          <w:szCs w:val="24"/>
        </w:rPr>
      </w:pPr>
      <w:r>
        <w:rPr>
          <w:rFonts w:ascii="Times New Roman" w:eastAsia="Times New Roman" w:hAnsi="Times New Roman" w:cs="Times New Roman"/>
          <w:b/>
          <w:color w:val="000000"/>
          <w:sz w:val="24"/>
          <w:szCs w:val="24"/>
        </w:rPr>
        <w:t xml:space="preserve">Introduction </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is a global language which is used by people around the world. Even though English might not be the first language to most people, there is undoubtedly a huge number of people who understand and use English to communicate with others. This is speci</w:t>
      </w:r>
      <w:r>
        <w:rPr>
          <w:rFonts w:ascii="Times New Roman" w:eastAsia="Times New Roman" w:hAnsi="Times New Roman" w:cs="Times New Roman"/>
          <w:sz w:val="24"/>
          <w:szCs w:val="24"/>
        </w:rPr>
        <w:t>fically true in the world of the internet. Based on Internet World Stats’ data, English ranked first as the top language used for internet users followed closely by Chinese (Argaez, 2020).</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English on the internet (especially in social media) is </w:t>
      </w:r>
      <w:r>
        <w:rPr>
          <w:rFonts w:ascii="Times New Roman" w:eastAsia="Times New Roman" w:hAnsi="Times New Roman" w:cs="Times New Roman"/>
          <w:sz w:val="24"/>
          <w:szCs w:val="24"/>
        </w:rPr>
        <w:t>very common even for people who do not speak English as their first language. Especially mentioned by Crystal (as cited in Halim, 2014) that many believe English is the language of the internet. Expressing oneself through other languages shows their compet</w:t>
      </w:r>
      <w:r>
        <w:rPr>
          <w:rFonts w:ascii="Times New Roman" w:eastAsia="Times New Roman" w:hAnsi="Times New Roman" w:cs="Times New Roman"/>
          <w:sz w:val="24"/>
          <w:szCs w:val="24"/>
        </w:rPr>
        <w:t>ence in using the language as a multilingual person. However, in most cases, people do not write or update their social media in fully English. They might mix their first language and add bits of English in the post. The combination of more than one langua</w:t>
      </w:r>
      <w:r>
        <w:rPr>
          <w:rFonts w:ascii="Times New Roman" w:eastAsia="Times New Roman" w:hAnsi="Times New Roman" w:cs="Times New Roman"/>
          <w:sz w:val="24"/>
          <w:szCs w:val="24"/>
        </w:rPr>
        <w:t xml:space="preserve">ge used in the post is acknowledged in linguistics terms as code-switching. The use of code-switching shows the ability of the language user in choosing words according to the situational context, the topic of conversation,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(Shay, 2015).</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Code-switching</w:t>
      </w:r>
      <w:r>
        <w:rPr>
          <w:rFonts w:ascii="Times New Roman" w:eastAsia="Times New Roman" w:hAnsi="Times New Roman" w:cs="Times New Roman"/>
          <w:sz w:val="24"/>
          <w:szCs w:val="24"/>
        </w:rPr>
        <w:t xml:space="preserve"> can be seen in a lot of social media platforms. However, this research will focus on Instagram, a photo and video sharing social networking service. Instagram allows users to upload photos or short videos through their smartphone and add a caption to each</w:t>
      </w:r>
      <w:r>
        <w:rPr>
          <w:rFonts w:ascii="Times New Roman" w:eastAsia="Times New Roman" w:hAnsi="Times New Roman" w:cs="Times New Roman"/>
          <w:sz w:val="24"/>
          <w:szCs w:val="24"/>
        </w:rPr>
        <w:t xml:space="preserve"> of their posts. The focus of this paper is to </w:t>
      </w:r>
      <w:r>
        <w:rPr>
          <w:rFonts w:ascii="Times New Roman" w:eastAsia="Times New Roman" w:hAnsi="Times New Roman" w:cs="Times New Roman"/>
          <w:sz w:val="24"/>
          <w:szCs w:val="24"/>
        </w:rPr>
        <w:lastRenderedPageBreak/>
        <w:t xml:space="preserve">analyse the code-switching which happens in Instagram captions. To limit the data, this paper will only focus on one Instagram account, </w:t>
      </w:r>
      <w:proofErr w:type="spellStart"/>
      <w:r>
        <w:rPr>
          <w:rFonts w:ascii="Times New Roman" w:eastAsia="Times New Roman" w:hAnsi="Times New Roman" w:cs="Times New Roman"/>
          <w:i/>
          <w:sz w:val="24"/>
          <w:szCs w:val="24"/>
        </w:rPr>
        <w:t>sunnydahye</w:t>
      </w:r>
      <w:proofErr w:type="spellEnd"/>
      <w:r>
        <w:rPr>
          <w:rFonts w:ascii="Times New Roman" w:eastAsia="Times New Roman" w:hAnsi="Times New Roman" w:cs="Times New Roman"/>
          <w:sz w:val="24"/>
          <w:szCs w:val="24"/>
        </w:rPr>
        <w:t xml:space="preserve">. This Instagram account is owned by Sunny </w:t>
      </w:r>
      <w:proofErr w:type="spellStart"/>
      <w:r>
        <w:rPr>
          <w:rFonts w:ascii="Times New Roman" w:eastAsia="Times New Roman" w:hAnsi="Times New Roman" w:cs="Times New Roman"/>
          <w:sz w:val="24"/>
          <w:szCs w:val="24"/>
        </w:rPr>
        <w:t>Dahye</w:t>
      </w:r>
      <w:proofErr w:type="spellEnd"/>
      <w:r>
        <w:rPr>
          <w:rFonts w:ascii="Times New Roman" w:eastAsia="Times New Roman" w:hAnsi="Times New Roman" w:cs="Times New Roman"/>
          <w:sz w:val="24"/>
          <w:szCs w:val="24"/>
        </w:rPr>
        <w:t>, a Korean vlog</w:t>
      </w:r>
      <w:r>
        <w:rPr>
          <w:rFonts w:ascii="Times New Roman" w:eastAsia="Times New Roman" w:hAnsi="Times New Roman" w:cs="Times New Roman"/>
          <w:sz w:val="24"/>
          <w:szCs w:val="24"/>
        </w:rPr>
        <w:t xml:space="preserve">ger who grew up in Indonesia. Due to her background, she often communicates with her fans through her Instagram by using a combination of different languages. </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reason why </w:t>
      </w:r>
      <w:proofErr w:type="spellStart"/>
      <w:r>
        <w:rPr>
          <w:rFonts w:ascii="Times New Roman" w:eastAsia="Times New Roman" w:hAnsi="Times New Roman" w:cs="Times New Roman"/>
          <w:sz w:val="24"/>
          <w:szCs w:val="24"/>
        </w:rPr>
        <w:t>Sunnydahye</w:t>
      </w:r>
      <w:proofErr w:type="spellEnd"/>
      <w:r>
        <w:rPr>
          <w:rFonts w:ascii="Times New Roman" w:eastAsia="Times New Roman" w:hAnsi="Times New Roman" w:cs="Times New Roman"/>
          <w:sz w:val="24"/>
          <w:szCs w:val="24"/>
        </w:rPr>
        <w:t xml:space="preserve"> Instagram account was chosen is because she is a bilingual who has liv</w:t>
      </w:r>
      <w:r>
        <w:rPr>
          <w:rFonts w:ascii="Times New Roman" w:eastAsia="Times New Roman" w:hAnsi="Times New Roman" w:cs="Times New Roman"/>
          <w:sz w:val="24"/>
          <w:szCs w:val="24"/>
        </w:rPr>
        <w:t>ed in several places before. She used to live in Indonesia and America for a couple years before coming back to Korea. Her background makes her prone to many languages. She is widely known for her fluency in many languages. Her ability to switch between la</w:t>
      </w:r>
      <w:r>
        <w:rPr>
          <w:rFonts w:ascii="Times New Roman" w:eastAsia="Times New Roman" w:hAnsi="Times New Roman" w:cs="Times New Roman"/>
          <w:sz w:val="24"/>
          <w:szCs w:val="24"/>
        </w:rPr>
        <w:t xml:space="preserve">nguages makes her accepted in the environment of the country despite the different culture because someone who is bilingual tends to understand the culture and manner of the country where the language is used (Song, 2016). She knows how to use and combine </w:t>
      </w:r>
      <w:r>
        <w:rPr>
          <w:rFonts w:ascii="Times New Roman" w:eastAsia="Times New Roman" w:hAnsi="Times New Roman" w:cs="Times New Roman"/>
          <w:sz w:val="24"/>
          <w:szCs w:val="24"/>
        </w:rPr>
        <w:t xml:space="preserve">any languages that she mastered in the right place without creating any misunderstanding. As a bilingual, it is usual for her to switch between languages when talking to different people with different language mastery (Wang, 2017). This makes </w:t>
      </w:r>
      <w:proofErr w:type="spellStart"/>
      <w:r>
        <w:rPr>
          <w:rFonts w:ascii="Times New Roman" w:eastAsia="Times New Roman" w:hAnsi="Times New Roman" w:cs="Times New Roman"/>
          <w:sz w:val="24"/>
          <w:szCs w:val="24"/>
        </w:rPr>
        <w:t>Sunnydahye</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good example for applying code-switching in daily life.</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the situation, the researchers set out to answer two questions throughout this research. One of which is to question the type of code switching used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account. </w:t>
      </w:r>
      <w:r>
        <w:rPr>
          <w:rFonts w:ascii="Times New Roman" w:eastAsia="Times New Roman" w:hAnsi="Times New Roman" w:cs="Times New Roman"/>
          <w:sz w:val="24"/>
          <w:szCs w:val="24"/>
        </w:rPr>
        <w:t xml:space="preserve">The second is to question the function of code switching used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account. Prior to answering those questions, several theories and definitions related to the topic are discussed in this research. </w:t>
      </w:r>
    </w:p>
    <w:p w:rsidR="00EF50D1" w:rsidRDefault="00EF50D1">
      <w:pPr>
        <w:spacing w:after="0" w:line="240" w:lineRule="auto"/>
        <w:ind w:firstLine="426"/>
        <w:jc w:val="both"/>
        <w:rPr>
          <w:rFonts w:ascii="Times New Roman" w:eastAsia="Times New Roman" w:hAnsi="Times New Roman" w:cs="Times New Roman"/>
          <w:sz w:val="24"/>
          <w:szCs w:val="24"/>
        </w:rPr>
      </w:pPr>
    </w:p>
    <w:p w:rsidR="00EF50D1" w:rsidRDefault="00234999">
      <w:pPr>
        <w:pBdr>
          <w:top w:val="nil"/>
          <w:left w:val="nil"/>
          <w:bottom w:val="nil"/>
          <w:right w:val="nil"/>
          <w:between w:val="nil"/>
        </w:pBdr>
        <w:spacing w:after="0" w:line="240" w:lineRule="auto"/>
        <w:rPr>
          <w:rFonts w:ascii="Times New Roman" w:eastAsia="Times New Roman" w:hAnsi="Times New Roman" w:cs="Times New Roman"/>
          <w:b/>
          <w:color w:val="538135"/>
          <w:sz w:val="24"/>
          <w:szCs w:val="24"/>
        </w:rPr>
      </w:pPr>
      <w:r>
        <w:rPr>
          <w:rFonts w:ascii="Times New Roman" w:eastAsia="Times New Roman" w:hAnsi="Times New Roman" w:cs="Times New Roman"/>
          <w:b/>
          <w:i/>
          <w:sz w:val="24"/>
          <w:szCs w:val="24"/>
        </w:rPr>
        <w:t>Code Switching</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three type</w:t>
      </w:r>
      <w:r>
        <w:rPr>
          <w:rFonts w:ascii="Times New Roman" w:eastAsia="Times New Roman" w:hAnsi="Times New Roman" w:cs="Times New Roman"/>
          <w:sz w:val="24"/>
          <w:szCs w:val="24"/>
        </w:rPr>
        <w:t>s of language speakers. A person who can only speak one language called monolingual. A person who can speak two languages called bilingual and for a person that can speak varieties of languages called multilingual. People need to be bilingual or multilingu</w:t>
      </w:r>
      <w:r>
        <w:rPr>
          <w:rFonts w:ascii="Times New Roman" w:eastAsia="Times New Roman" w:hAnsi="Times New Roman" w:cs="Times New Roman"/>
          <w:sz w:val="24"/>
          <w:szCs w:val="24"/>
        </w:rPr>
        <w:t>al to do the code-switching (Hudson, 1996).</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Code-switching cannot be separated from multilingual. Bullock &amp; </w:t>
      </w:r>
      <w:proofErr w:type="spellStart"/>
      <w:r>
        <w:rPr>
          <w:rFonts w:ascii="Times New Roman" w:eastAsia="Times New Roman" w:hAnsi="Times New Roman" w:cs="Times New Roman"/>
          <w:sz w:val="24"/>
          <w:szCs w:val="24"/>
        </w:rPr>
        <w:t>Toribio</w:t>
      </w:r>
      <w:proofErr w:type="spellEnd"/>
      <w:r>
        <w:rPr>
          <w:rFonts w:ascii="Times New Roman" w:eastAsia="Times New Roman" w:hAnsi="Times New Roman" w:cs="Times New Roman"/>
          <w:sz w:val="24"/>
          <w:szCs w:val="24"/>
        </w:rPr>
        <w:t xml:space="preserve"> (2009) said that code-switching is the way of multilingual to deed the skill to speak and switch from one language to another language in si</w:t>
      </w:r>
      <w:r>
        <w:rPr>
          <w:rFonts w:ascii="Times New Roman" w:eastAsia="Times New Roman" w:hAnsi="Times New Roman" w:cs="Times New Roman"/>
          <w:sz w:val="24"/>
          <w:szCs w:val="24"/>
        </w:rPr>
        <w:t xml:space="preserve">milar statements. </w:t>
      </w:r>
      <w:proofErr w:type="spellStart"/>
      <w:r>
        <w:rPr>
          <w:rFonts w:ascii="Times New Roman" w:eastAsia="Times New Roman" w:hAnsi="Times New Roman" w:cs="Times New Roman"/>
          <w:sz w:val="24"/>
          <w:szCs w:val="24"/>
        </w:rPr>
        <w:t>Hymes</w:t>
      </w:r>
      <w:proofErr w:type="spellEnd"/>
      <w:r>
        <w:rPr>
          <w:rFonts w:ascii="Times New Roman" w:eastAsia="Times New Roman" w:hAnsi="Times New Roman" w:cs="Times New Roman"/>
          <w:sz w:val="24"/>
          <w:szCs w:val="24"/>
        </w:rPr>
        <w:t xml:space="preserve"> (1974) also describes code-switching as “a common term for alternative use of two or more languages, varieties of a language or even speech styles”. </w:t>
      </w:r>
    </w:p>
    <w:p w:rsidR="00EF50D1" w:rsidRDefault="00EF50D1">
      <w:pPr>
        <w:spacing w:after="0" w:line="240" w:lineRule="auto"/>
        <w:jc w:val="both"/>
        <w:rPr>
          <w:rFonts w:ascii="Times New Roman" w:eastAsia="Times New Roman" w:hAnsi="Times New Roman" w:cs="Times New Roman"/>
          <w:sz w:val="24"/>
          <w:szCs w:val="24"/>
        </w:rPr>
      </w:pPr>
    </w:p>
    <w:p w:rsidR="00EF50D1" w:rsidRDefault="00234999">
      <w:pPr>
        <w:pBdr>
          <w:top w:val="nil"/>
          <w:left w:val="nil"/>
          <w:bottom w:val="nil"/>
          <w:right w:val="nil"/>
          <w:between w:val="nil"/>
        </w:pBdr>
        <w:spacing w:after="0" w:line="240" w:lineRule="auto"/>
        <w:rPr>
          <w:rFonts w:ascii="Times New Roman" w:eastAsia="Times New Roman" w:hAnsi="Times New Roman" w:cs="Times New Roman"/>
          <w:b/>
          <w:color w:val="538135"/>
          <w:sz w:val="24"/>
          <w:szCs w:val="24"/>
        </w:rPr>
      </w:pP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Type of Code Switching</w:t>
      </w:r>
      <w:r>
        <w:rPr>
          <w:rFonts w:ascii="Times New Roman" w:eastAsia="Times New Roman" w:hAnsi="Times New Roman" w:cs="Times New Roman"/>
          <w:b/>
          <w:i/>
          <w:color w:val="000000"/>
          <w:sz w:val="24"/>
          <w:szCs w:val="24"/>
        </w:rPr>
        <w:t xml:space="preserve"> </w:t>
      </w:r>
    </w:p>
    <w:p w:rsidR="00EF50D1" w:rsidRDefault="00234999">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Code-switching has four types. There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inter-sentential switching, intra-sentential switching, tag switching, and intra-word switching. Before breaking down the captions from Sunny </w:t>
      </w:r>
      <w:proofErr w:type="spellStart"/>
      <w:r>
        <w:rPr>
          <w:rFonts w:ascii="Times New Roman" w:eastAsia="Times New Roman" w:hAnsi="Times New Roman" w:cs="Times New Roman"/>
          <w:sz w:val="24"/>
          <w:szCs w:val="24"/>
        </w:rPr>
        <w:t>Dahye’s</w:t>
      </w:r>
      <w:proofErr w:type="spellEnd"/>
      <w:r>
        <w:rPr>
          <w:rFonts w:ascii="Times New Roman" w:eastAsia="Times New Roman" w:hAnsi="Times New Roman" w:cs="Times New Roman"/>
          <w:sz w:val="24"/>
          <w:szCs w:val="24"/>
        </w:rPr>
        <w:t xml:space="preserve"> Instagram, the understanding about the types of code switching is</w:t>
      </w:r>
      <w:r>
        <w:rPr>
          <w:rFonts w:ascii="Times New Roman" w:eastAsia="Times New Roman" w:hAnsi="Times New Roman" w:cs="Times New Roman"/>
          <w:sz w:val="24"/>
          <w:szCs w:val="24"/>
        </w:rPr>
        <w:t xml:space="preserve"> really important. Every type has its characteristics. All of them have similarities and carefulness is needed when deciding the types of the code-switching.</w:t>
      </w:r>
    </w:p>
    <w:p w:rsidR="00EF50D1" w:rsidRDefault="00234999">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type is inter-sentential switching. Inter-sentential switching is a code-switching that </w:t>
      </w:r>
      <w:r>
        <w:rPr>
          <w:rFonts w:ascii="Times New Roman" w:eastAsia="Times New Roman" w:hAnsi="Times New Roman" w:cs="Times New Roman"/>
          <w:sz w:val="24"/>
          <w:szCs w:val="24"/>
        </w:rPr>
        <w:t xml:space="preserve">occurs outside the clause or the sentence boundary as stated by </w:t>
      </w:r>
      <w:proofErr w:type="spellStart"/>
      <w:r>
        <w:rPr>
          <w:rFonts w:ascii="Times New Roman" w:eastAsia="Times New Roman" w:hAnsi="Times New Roman" w:cs="Times New Roman"/>
          <w:sz w:val="24"/>
          <w:szCs w:val="24"/>
        </w:rPr>
        <w:t>Poplack</w:t>
      </w:r>
      <w:proofErr w:type="spellEnd"/>
      <w:r>
        <w:rPr>
          <w:rFonts w:ascii="Times New Roman" w:eastAsia="Times New Roman" w:hAnsi="Times New Roman" w:cs="Times New Roman"/>
          <w:sz w:val="24"/>
          <w:szCs w:val="24"/>
        </w:rPr>
        <w:t xml:space="preserve"> (1980). Teachers usually use this type to teach the students. Inter-sentential switching is the most used code switching. Based on </w:t>
      </w:r>
      <w:proofErr w:type="spellStart"/>
      <w:r>
        <w:rPr>
          <w:rFonts w:ascii="Times New Roman" w:eastAsia="Times New Roman" w:hAnsi="Times New Roman" w:cs="Times New Roman"/>
          <w:sz w:val="24"/>
          <w:szCs w:val="24"/>
        </w:rPr>
        <w:t>Rezvani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Razekh</w:t>
      </w:r>
      <w:proofErr w:type="spellEnd"/>
      <w:r>
        <w:rPr>
          <w:rFonts w:ascii="Times New Roman" w:eastAsia="Times New Roman" w:hAnsi="Times New Roman" w:cs="Times New Roman"/>
          <w:sz w:val="24"/>
          <w:szCs w:val="24"/>
        </w:rPr>
        <w:t xml:space="preserve"> (2011) </w:t>
      </w:r>
      <w:r>
        <w:rPr>
          <w:rFonts w:ascii="Times New Roman" w:eastAsia="Times New Roman" w:hAnsi="Times New Roman" w:cs="Times New Roman"/>
          <w:sz w:val="24"/>
          <w:szCs w:val="24"/>
        </w:rPr>
        <w:lastRenderedPageBreak/>
        <w:t>research, 61% teachers clas</w:t>
      </w:r>
      <w:r>
        <w:rPr>
          <w:rFonts w:ascii="Times New Roman" w:eastAsia="Times New Roman" w:hAnsi="Times New Roman" w:cs="Times New Roman"/>
          <w:sz w:val="24"/>
          <w:szCs w:val="24"/>
        </w:rPr>
        <w:t>sified in this type. They also found out that inter-sentential switching is usually used by teachers who teach EFL for EYL studies.</w:t>
      </w:r>
    </w:p>
    <w:p w:rsidR="00EF50D1" w:rsidRDefault="00234999">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type is intra-sentential switching. Intra-sentential switching is a code-switching that occurs in a single senten</w:t>
      </w:r>
      <w:r>
        <w:rPr>
          <w:rFonts w:ascii="Times New Roman" w:eastAsia="Times New Roman" w:hAnsi="Times New Roman" w:cs="Times New Roman"/>
          <w:sz w:val="24"/>
          <w:szCs w:val="24"/>
        </w:rPr>
        <w:t xml:space="preserve">ce as stated by Rios (2013). It can be in a form of code changing, code mixing, insertion and congruent lexicalizations. In intra-sentential switching, the switch happens in the middle of the sentence without hesitating and pausing. Sometimes, the speaker </w:t>
      </w:r>
      <w:r>
        <w:rPr>
          <w:rFonts w:ascii="Times New Roman" w:eastAsia="Times New Roman" w:hAnsi="Times New Roman" w:cs="Times New Roman"/>
          <w:sz w:val="24"/>
          <w:szCs w:val="24"/>
        </w:rPr>
        <w:t xml:space="preserve">doesn’t realize that they do the switching. </w:t>
      </w:r>
      <w:proofErr w:type="spellStart"/>
      <w:r>
        <w:rPr>
          <w:rFonts w:ascii="Times New Roman" w:eastAsia="Times New Roman" w:hAnsi="Times New Roman" w:cs="Times New Roman"/>
          <w:sz w:val="24"/>
          <w:szCs w:val="24"/>
        </w:rPr>
        <w:t>Poplack</w:t>
      </w:r>
      <w:proofErr w:type="spellEnd"/>
      <w:r>
        <w:rPr>
          <w:rFonts w:ascii="Times New Roman" w:eastAsia="Times New Roman" w:hAnsi="Times New Roman" w:cs="Times New Roman"/>
          <w:sz w:val="24"/>
          <w:szCs w:val="24"/>
        </w:rPr>
        <w:t xml:space="preserve"> (1980) said this is because the speaker is fluent and understands both languages perfectly.</w:t>
      </w:r>
    </w:p>
    <w:p w:rsidR="00EF50D1" w:rsidRDefault="00234999">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type is tag switching. Tag switching is a code-switching that occurs between one language to another la</w:t>
      </w:r>
      <w:r>
        <w:rPr>
          <w:rFonts w:ascii="Times New Roman" w:eastAsia="Times New Roman" w:hAnsi="Times New Roman" w:cs="Times New Roman"/>
          <w:sz w:val="24"/>
          <w:szCs w:val="24"/>
        </w:rPr>
        <w:t>nguage and it happens on the tag phrase or word, or both. In this type, the tag word and the main sentence are in different languages (</w:t>
      </w:r>
      <w:proofErr w:type="spellStart"/>
      <w:r>
        <w:rPr>
          <w:rFonts w:ascii="Times New Roman" w:eastAsia="Times New Roman" w:hAnsi="Times New Roman" w:cs="Times New Roman"/>
          <w:sz w:val="24"/>
          <w:szCs w:val="24"/>
        </w:rPr>
        <w:t>Poplack</w:t>
      </w:r>
      <w:proofErr w:type="spellEnd"/>
      <w:r>
        <w:rPr>
          <w:rFonts w:ascii="Times New Roman" w:eastAsia="Times New Roman" w:hAnsi="Times New Roman" w:cs="Times New Roman"/>
          <w:sz w:val="24"/>
          <w:szCs w:val="24"/>
        </w:rPr>
        <w:t xml:space="preserve">, 1980). </w:t>
      </w:r>
      <w:proofErr w:type="spellStart"/>
      <w:r>
        <w:rPr>
          <w:rFonts w:ascii="Times New Roman" w:eastAsia="Times New Roman" w:hAnsi="Times New Roman" w:cs="Times New Roman"/>
          <w:sz w:val="24"/>
          <w:szCs w:val="24"/>
        </w:rPr>
        <w:t>Treffers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Dallers</w:t>
      </w:r>
      <w:proofErr w:type="spellEnd"/>
      <w:r>
        <w:rPr>
          <w:rFonts w:ascii="Times New Roman" w:eastAsia="Times New Roman" w:hAnsi="Times New Roman" w:cs="Times New Roman"/>
          <w:sz w:val="24"/>
          <w:szCs w:val="24"/>
        </w:rPr>
        <w:t xml:space="preserve"> (1998) also found out that this type switching is the combination of the two types swi</w:t>
      </w:r>
      <w:r>
        <w:rPr>
          <w:rFonts w:ascii="Times New Roman" w:eastAsia="Times New Roman" w:hAnsi="Times New Roman" w:cs="Times New Roman"/>
          <w:sz w:val="24"/>
          <w:szCs w:val="24"/>
        </w:rPr>
        <w:t>tching before.</w:t>
      </w:r>
    </w:p>
    <w:p w:rsidR="00EF50D1" w:rsidRDefault="00234999">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type is intra word switching. Intra word switching is a code-switching that occurs in a word. This code-switching usually happens in morpheme boundaries (Myers, 1989). In this code-switching, the switching happens in the suffix or p</w:t>
      </w:r>
      <w:r>
        <w:rPr>
          <w:rFonts w:ascii="Times New Roman" w:eastAsia="Times New Roman" w:hAnsi="Times New Roman" w:cs="Times New Roman"/>
          <w:sz w:val="24"/>
          <w:szCs w:val="24"/>
        </w:rPr>
        <w:t>refix in the sentence. For example: “</w:t>
      </w:r>
      <w:proofErr w:type="spellStart"/>
      <w:r>
        <w:rPr>
          <w:rFonts w:ascii="Times New Roman" w:eastAsia="Times New Roman" w:hAnsi="Times New Roman" w:cs="Times New Roman"/>
          <w:sz w:val="24"/>
          <w:szCs w:val="24"/>
        </w:rPr>
        <w:t>Traducierst</w:t>
      </w:r>
      <w:proofErr w:type="spellEnd"/>
      <w:r>
        <w:rPr>
          <w:rFonts w:ascii="Times New Roman" w:eastAsia="Times New Roman" w:hAnsi="Times New Roman" w:cs="Times New Roman"/>
          <w:sz w:val="24"/>
          <w:szCs w:val="24"/>
        </w:rPr>
        <w:t xml:space="preserve"> du das mal </w:t>
      </w:r>
      <w:proofErr w:type="spellStart"/>
      <w:r>
        <w:rPr>
          <w:rFonts w:ascii="Times New Roman" w:eastAsia="Times New Roman" w:hAnsi="Times New Roman" w:cs="Times New Roman"/>
          <w:sz w:val="24"/>
          <w:szCs w:val="24"/>
        </w:rPr>
        <w:t>bitte</w:t>
      </w:r>
      <w:proofErr w:type="spellEnd"/>
      <w:r>
        <w:rPr>
          <w:rFonts w:ascii="Times New Roman" w:eastAsia="Times New Roman" w:hAnsi="Times New Roman" w:cs="Times New Roman"/>
          <w:sz w:val="24"/>
          <w:szCs w:val="24"/>
        </w:rPr>
        <w:t>?”. In this sentence, the Spanish verb (</w:t>
      </w:r>
      <w:proofErr w:type="spellStart"/>
      <w:r>
        <w:rPr>
          <w:rFonts w:ascii="Times New Roman" w:eastAsia="Times New Roman" w:hAnsi="Times New Roman" w:cs="Times New Roman"/>
          <w:sz w:val="24"/>
          <w:szCs w:val="24"/>
        </w:rPr>
        <w:t>raducer</w:t>
      </w:r>
      <w:proofErr w:type="spellEnd"/>
      <w:r>
        <w:rPr>
          <w:rFonts w:ascii="Times New Roman" w:eastAsia="Times New Roman" w:hAnsi="Times New Roman" w:cs="Times New Roman"/>
          <w:sz w:val="24"/>
          <w:szCs w:val="24"/>
        </w:rPr>
        <w:t>) is used, but the sentence is conjugated to German rules. The main sentence and the suffix are in a different language.</w:t>
      </w:r>
    </w:p>
    <w:p w:rsidR="00EF50D1" w:rsidRDefault="00EF50D1">
      <w:pPr>
        <w:spacing w:after="0" w:line="240" w:lineRule="auto"/>
        <w:ind w:firstLine="426"/>
        <w:jc w:val="both"/>
        <w:rPr>
          <w:rFonts w:ascii="Times New Roman" w:eastAsia="Times New Roman" w:hAnsi="Times New Roman" w:cs="Times New Roman"/>
          <w:sz w:val="24"/>
          <w:szCs w:val="24"/>
        </w:rPr>
      </w:pPr>
    </w:p>
    <w:p w:rsidR="00EF50D1" w:rsidRDefault="00EF50D1">
      <w:pPr>
        <w:spacing w:after="0" w:line="240" w:lineRule="auto"/>
        <w:jc w:val="both"/>
        <w:rPr>
          <w:rFonts w:ascii="Times New Roman" w:eastAsia="Times New Roman" w:hAnsi="Times New Roman" w:cs="Times New Roman"/>
          <w:sz w:val="24"/>
          <w:szCs w:val="24"/>
        </w:rPr>
      </w:pPr>
    </w:p>
    <w:p w:rsidR="00EF50D1" w:rsidRDefault="00234999">
      <w:pPr>
        <w:spacing w:after="0" w:line="240" w:lineRule="auto"/>
        <w:rPr>
          <w:rFonts w:ascii="Times New Roman" w:eastAsia="Times New Roman" w:hAnsi="Times New Roman" w:cs="Times New Roman"/>
          <w:b/>
          <w:color w:val="538135"/>
          <w:sz w:val="24"/>
          <w:szCs w:val="24"/>
        </w:rPr>
      </w:pPr>
      <w:r>
        <w:rPr>
          <w:rFonts w:ascii="Times New Roman" w:eastAsia="Times New Roman" w:hAnsi="Times New Roman" w:cs="Times New Roman"/>
          <w:b/>
          <w:i/>
          <w:sz w:val="24"/>
          <w:szCs w:val="24"/>
        </w:rPr>
        <w:t>Function of Code Swit</w:t>
      </w:r>
      <w:r>
        <w:rPr>
          <w:rFonts w:ascii="Times New Roman" w:eastAsia="Times New Roman" w:hAnsi="Times New Roman" w:cs="Times New Roman"/>
          <w:b/>
          <w:i/>
          <w:sz w:val="24"/>
          <w:szCs w:val="24"/>
        </w:rPr>
        <w:t>ching</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code switching is becoming a natural activity which happens in bilingual or multilingual society. This is especially true for those who speak the same languages. In some cases, these people do not even realize they are using code switching</w:t>
      </w:r>
      <w:r>
        <w:rPr>
          <w:rFonts w:ascii="Times New Roman" w:eastAsia="Times New Roman" w:hAnsi="Times New Roman" w:cs="Times New Roman"/>
          <w:sz w:val="24"/>
          <w:szCs w:val="24"/>
        </w:rPr>
        <w:t xml:space="preserve"> in the conversation. However, there is always a trigger to why this phenomenon happens.</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w:t>
      </w:r>
      <w:proofErr w:type="spellStart"/>
      <w:r>
        <w:rPr>
          <w:rFonts w:ascii="Times New Roman" w:eastAsia="Times New Roman" w:hAnsi="Times New Roman" w:cs="Times New Roman"/>
          <w:sz w:val="24"/>
          <w:szCs w:val="24"/>
        </w:rPr>
        <w:t>Gumperz</w:t>
      </w:r>
      <w:proofErr w:type="spellEnd"/>
      <w:r>
        <w:rPr>
          <w:rFonts w:ascii="Times New Roman" w:eastAsia="Times New Roman" w:hAnsi="Times New Roman" w:cs="Times New Roman"/>
          <w:sz w:val="24"/>
          <w:szCs w:val="24"/>
        </w:rPr>
        <w:t xml:space="preserve"> (1982), there are 6 major functions for code-switching used in communication, which are quotation, addressee specification, interjection, reiteration,</w:t>
      </w:r>
      <w:r>
        <w:rPr>
          <w:rFonts w:ascii="Times New Roman" w:eastAsia="Times New Roman" w:hAnsi="Times New Roman" w:cs="Times New Roman"/>
          <w:sz w:val="24"/>
          <w:szCs w:val="24"/>
        </w:rPr>
        <w:t xml:space="preserve"> message qualification, and personalization vs </w:t>
      </w:r>
      <w:proofErr w:type="spellStart"/>
      <w:r>
        <w:rPr>
          <w:rFonts w:ascii="Times New Roman" w:eastAsia="Times New Roman" w:hAnsi="Times New Roman" w:cs="Times New Roman"/>
          <w:sz w:val="24"/>
          <w:szCs w:val="24"/>
        </w:rPr>
        <w:t>objectivization</w:t>
      </w:r>
      <w:proofErr w:type="spellEnd"/>
      <w:r>
        <w:rPr>
          <w:rFonts w:ascii="Times New Roman" w:eastAsia="Times New Roman" w:hAnsi="Times New Roman" w:cs="Times New Roman"/>
          <w:sz w:val="24"/>
          <w:szCs w:val="24"/>
        </w:rPr>
        <w:t>. Quotation refers to the use of code switching to indicate that the speaker is quoting another speaker. In addressee specification, code switching happens as the speakers specify their addresse</w:t>
      </w:r>
      <w:r>
        <w:rPr>
          <w:rFonts w:ascii="Times New Roman" w:eastAsia="Times New Roman" w:hAnsi="Times New Roman" w:cs="Times New Roman"/>
          <w:sz w:val="24"/>
          <w:szCs w:val="24"/>
        </w:rPr>
        <w:t>e. In a case where speakers use code switching because of emotional associations with different languages, or because specific expressions come to mind more readily in language than in another, it is called as interjection. On another hand, reiteration foc</w:t>
      </w:r>
      <w:r>
        <w:rPr>
          <w:rFonts w:ascii="Times New Roman" w:eastAsia="Times New Roman" w:hAnsi="Times New Roman" w:cs="Times New Roman"/>
          <w:sz w:val="24"/>
          <w:szCs w:val="24"/>
        </w:rPr>
        <w:t>uses on the repetition of the same content in each of the languages in order for the speaker to clarify or emphasize certain messages. In message qualification, code switching happens when the main content of the topic is expressed in a language while extr</w:t>
      </w:r>
      <w:r>
        <w:rPr>
          <w:rFonts w:ascii="Times New Roman" w:eastAsia="Times New Roman" w:hAnsi="Times New Roman" w:cs="Times New Roman"/>
          <w:sz w:val="24"/>
          <w:szCs w:val="24"/>
        </w:rPr>
        <w:t xml:space="preserve">a detail is rendered in another to provide emphasis through linguistic contrast. Lastly, personalization vs. </w:t>
      </w:r>
      <w:proofErr w:type="spellStart"/>
      <w:r>
        <w:rPr>
          <w:rFonts w:ascii="Times New Roman" w:eastAsia="Times New Roman" w:hAnsi="Times New Roman" w:cs="Times New Roman"/>
          <w:sz w:val="24"/>
          <w:szCs w:val="24"/>
        </w:rPr>
        <w:t>objectivization</w:t>
      </w:r>
      <w:proofErr w:type="spellEnd"/>
      <w:r>
        <w:rPr>
          <w:rFonts w:ascii="Times New Roman" w:eastAsia="Times New Roman" w:hAnsi="Times New Roman" w:cs="Times New Roman"/>
          <w:sz w:val="24"/>
          <w:szCs w:val="24"/>
        </w:rPr>
        <w:t xml:space="preserve"> refers to code switching which happens when certain languages in speakers' repertoire can be used to express objective facts, where</w:t>
      </w:r>
      <w:r>
        <w:rPr>
          <w:rFonts w:ascii="Times New Roman" w:eastAsia="Times New Roman" w:hAnsi="Times New Roman" w:cs="Times New Roman"/>
          <w:sz w:val="24"/>
          <w:szCs w:val="24"/>
        </w:rPr>
        <w:t>as others are associated with subjective opinion.</w:t>
      </w:r>
    </w:p>
    <w:p w:rsidR="00EF50D1" w:rsidRDefault="00EF50D1">
      <w:pPr>
        <w:spacing w:after="0" w:line="240" w:lineRule="auto"/>
        <w:jc w:val="both"/>
        <w:rPr>
          <w:rFonts w:ascii="Times New Roman" w:eastAsia="Times New Roman" w:hAnsi="Times New Roman" w:cs="Times New Roman"/>
          <w:sz w:val="24"/>
          <w:szCs w:val="24"/>
        </w:rPr>
      </w:pPr>
    </w:p>
    <w:p w:rsidR="00EF50D1" w:rsidRDefault="00EF50D1">
      <w:pPr>
        <w:spacing w:after="0" w:line="240" w:lineRule="auto"/>
        <w:ind w:firstLine="426"/>
        <w:jc w:val="both"/>
        <w:rPr>
          <w:rFonts w:ascii="Times New Roman" w:eastAsia="Times New Roman" w:hAnsi="Times New Roman" w:cs="Times New Roman"/>
          <w:sz w:val="24"/>
          <w:szCs w:val="24"/>
        </w:rPr>
      </w:pPr>
    </w:p>
    <w:p w:rsidR="00EF50D1" w:rsidRDefault="00234999">
      <w:pPr>
        <w:pBdr>
          <w:top w:val="nil"/>
          <w:left w:val="nil"/>
          <w:bottom w:val="nil"/>
          <w:right w:val="nil"/>
          <w:between w:val="nil"/>
        </w:pBdr>
        <w:spacing w:after="0" w:line="240" w:lineRule="auto"/>
        <w:rPr>
          <w:rFonts w:ascii="Times New Roman" w:eastAsia="Times New Roman" w:hAnsi="Times New Roman" w:cs="Times New Roman"/>
          <w:b/>
          <w:color w:val="538135"/>
          <w:sz w:val="24"/>
          <w:szCs w:val="24"/>
        </w:rPr>
      </w:pPr>
      <w:r>
        <w:rPr>
          <w:rFonts w:ascii="Times New Roman" w:eastAsia="Times New Roman" w:hAnsi="Times New Roman" w:cs="Times New Roman"/>
          <w:b/>
          <w:color w:val="000000"/>
          <w:sz w:val="24"/>
          <w:szCs w:val="24"/>
        </w:rPr>
        <w:t>Method</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paper will analyse the English-Indonesian code switching which occurred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Instagram caption. The source of data was taken from different posts as a sample. Each post tells a diff</w:t>
      </w:r>
      <w:r>
        <w:rPr>
          <w:rFonts w:ascii="Times New Roman" w:eastAsia="Times New Roman" w:hAnsi="Times New Roman" w:cs="Times New Roman"/>
          <w:sz w:val="24"/>
          <w:szCs w:val="24"/>
        </w:rPr>
        <w:t>erent story through the switch in language between English and Indonesian. The dominant language used in each post is English.</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uses a qualitative approach. As it is defined by </w:t>
      </w:r>
      <w:proofErr w:type="spellStart"/>
      <w:r>
        <w:rPr>
          <w:rFonts w:ascii="Times New Roman" w:eastAsia="Times New Roman" w:hAnsi="Times New Roman" w:cs="Times New Roman"/>
          <w:sz w:val="24"/>
          <w:szCs w:val="24"/>
        </w:rPr>
        <w:t>Cropley</w:t>
      </w:r>
      <w:proofErr w:type="spellEnd"/>
      <w:r>
        <w:rPr>
          <w:rFonts w:ascii="Times New Roman" w:eastAsia="Times New Roman" w:hAnsi="Times New Roman" w:cs="Times New Roman"/>
          <w:sz w:val="24"/>
          <w:szCs w:val="24"/>
        </w:rPr>
        <w:t xml:space="preserve"> (2019) qualitative approach is a non-experimental design in a</w:t>
      </w:r>
      <w:r>
        <w:rPr>
          <w:rFonts w:ascii="Times New Roman" w:eastAsia="Times New Roman" w:hAnsi="Times New Roman" w:cs="Times New Roman"/>
          <w:sz w:val="24"/>
          <w:szCs w:val="24"/>
        </w:rPr>
        <w:t xml:space="preserve"> real-life setting, involving collection of verbal reports describing respondents’ construction of the situation in question. It is mainly an exploratory research which provides insights to the problems questioned. </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for this paper were collected f</w:t>
      </w:r>
      <w:r>
        <w:rPr>
          <w:rFonts w:ascii="Times New Roman" w:eastAsia="Times New Roman" w:hAnsi="Times New Roman" w:cs="Times New Roman"/>
          <w:sz w:val="24"/>
          <w:szCs w:val="24"/>
        </w:rPr>
        <w:t xml:space="preserve">rom an Instagram account of a quite famous person in Indonesia, </w:t>
      </w:r>
      <w:proofErr w:type="spellStart"/>
      <w:r>
        <w:rPr>
          <w:rFonts w:ascii="Times New Roman" w:eastAsia="Times New Roman" w:hAnsi="Times New Roman" w:cs="Times New Roman"/>
          <w:sz w:val="24"/>
          <w:szCs w:val="24"/>
        </w:rPr>
        <w:t>SunnyDahye</w:t>
      </w:r>
      <w:proofErr w:type="spellEnd"/>
      <w:r>
        <w:rPr>
          <w:rFonts w:ascii="Times New Roman" w:eastAsia="Times New Roman" w:hAnsi="Times New Roman" w:cs="Times New Roman"/>
          <w:sz w:val="24"/>
          <w:szCs w:val="24"/>
        </w:rPr>
        <w:t>. The data was chosen by using a purposive sampling method. Purposive sampling method is a method in which the data is selected intentionally based on its ability to elucidate a spec</w:t>
      </w:r>
      <w:r>
        <w:rPr>
          <w:rFonts w:ascii="Times New Roman" w:eastAsia="Times New Roman" w:hAnsi="Times New Roman" w:cs="Times New Roman"/>
          <w:sz w:val="24"/>
          <w:szCs w:val="24"/>
        </w:rPr>
        <w:t>ific theme, concept, or phenomenon (Robinson, 2014). This method is considered suitable for this paper because the researcher can choose the most appropriate data which will provide proper information for the research.</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is then </w:t>
      </w:r>
      <w:proofErr w:type="spellStart"/>
      <w:r>
        <w:rPr>
          <w:rFonts w:ascii="Times New Roman" w:eastAsia="Times New Roman" w:hAnsi="Times New Roman" w:cs="Times New Roman"/>
          <w:sz w:val="24"/>
          <w:szCs w:val="24"/>
        </w:rPr>
        <w:t>analyzed</w:t>
      </w:r>
      <w:proofErr w:type="spellEnd"/>
      <w:r>
        <w:rPr>
          <w:rFonts w:ascii="Times New Roman" w:eastAsia="Times New Roman" w:hAnsi="Times New Roman" w:cs="Times New Roman"/>
          <w:sz w:val="24"/>
          <w:szCs w:val="24"/>
        </w:rPr>
        <w:t xml:space="preserve"> in order to</w:t>
      </w:r>
      <w:r>
        <w:rPr>
          <w:rFonts w:ascii="Times New Roman" w:eastAsia="Times New Roman" w:hAnsi="Times New Roman" w:cs="Times New Roman"/>
          <w:sz w:val="24"/>
          <w:szCs w:val="24"/>
        </w:rPr>
        <w:t xml:space="preserve"> see the type of code switching and the function of code switching used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Instagram post. The analysis of data is done through the help of a table of categorization. This table is used to simplify the visual of the data. Afterwards, the data </w:t>
      </w:r>
      <w:r>
        <w:rPr>
          <w:rFonts w:ascii="Times New Roman" w:eastAsia="Times New Roman" w:hAnsi="Times New Roman" w:cs="Times New Roman"/>
          <w:sz w:val="24"/>
          <w:szCs w:val="24"/>
        </w:rPr>
        <w:t>will also be classified for each category (for type of code switching and function of code switching). The total result of each category will later be summed and counted for its percentage. Thus will show which type and function of code-switching is used i</w:t>
      </w:r>
      <w:r>
        <w:rPr>
          <w:rFonts w:ascii="Times New Roman" w:eastAsia="Times New Roman" w:hAnsi="Times New Roman" w:cs="Times New Roman"/>
          <w:sz w:val="24"/>
          <w:szCs w:val="24"/>
        </w:rPr>
        <w:t xml:space="preserve">n Sunny </w:t>
      </w:r>
      <w:proofErr w:type="spellStart"/>
      <w:r>
        <w:rPr>
          <w:rFonts w:ascii="Times New Roman" w:eastAsia="Times New Roman" w:hAnsi="Times New Roman" w:cs="Times New Roman"/>
          <w:sz w:val="24"/>
          <w:szCs w:val="24"/>
        </w:rPr>
        <w:t>Dahye’s</w:t>
      </w:r>
      <w:proofErr w:type="spellEnd"/>
      <w:r>
        <w:rPr>
          <w:rFonts w:ascii="Times New Roman" w:eastAsia="Times New Roman" w:hAnsi="Times New Roman" w:cs="Times New Roman"/>
          <w:sz w:val="24"/>
          <w:szCs w:val="24"/>
        </w:rPr>
        <w:t xml:space="preserve"> Instagram caption.</w:t>
      </w:r>
    </w:p>
    <w:p w:rsidR="00EF50D1" w:rsidRDefault="00EF50D1">
      <w:pPr>
        <w:spacing w:after="0" w:line="240" w:lineRule="auto"/>
        <w:ind w:firstLine="426"/>
        <w:jc w:val="both"/>
        <w:rPr>
          <w:rFonts w:ascii="Times New Roman" w:eastAsia="Times New Roman" w:hAnsi="Times New Roman" w:cs="Times New Roman"/>
          <w:sz w:val="24"/>
          <w:szCs w:val="24"/>
        </w:rPr>
      </w:pPr>
    </w:p>
    <w:p w:rsidR="00EF50D1" w:rsidRDefault="00234999">
      <w:pPr>
        <w:pBdr>
          <w:top w:val="nil"/>
          <w:left w:val="nil"/>
          <w:bottom w:val="nil"/>
          <w:right w:val="nil"/>
          <w:between w:val="nil"/>
        </w:pBdr>
        <w:spacing w:after="0" w:line="240" w:lineRule="auto"/>
        <w:rPr>
          <w:rFonts w:ascii="Times New Roman" w:eastAsia="Times New Roman" w:hAnsi="Times New Roman" w:cs="Times New Roman"/>
          <w:b/>
          <w:color w:val="538135"/>
          <w:sz w:val="24"/>
          <w:szCs w:val="24"/>
        </w:rPr>
      </w:pPr>
      <w:r>
        <w:rPr>
          <w:rFonts w:ascii="Times New Roman" w:eastAsia="Times New Roman" w:hAnsi="Times New Roman" w:cs="Times New Roman"/>
          <w:b/>
          <w:color w:val="000000"/>
          <w:sz w:val="24"/>
          <w:szCs w:val="24"/>
        </w:rPr>
        <w:t>Findings and Discussion</w:t>
      </w:r>
    </w:p>
    <w:p w:rsidR="00EF50D1" w:rsidRDefault="00234999">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following table, the captions from </w:t>
      </w:r>
      <w:proofErr w:type="spellStart"/>
      <w:r>
        <w:rPr>
          <w:rFonts w:ascii="Times New Roman" w:eastAsia="Times New Roman" w:hAnsi="Times New Roman" w:cs="Times New Roman"/>
          <w:sz w:val="24"/>
          <w:szCs w:val="24"/>
        </w:rPr>
        <w:t>Sunnydahye</w:t>
      </w:r>
      <w:proofErr w:type="spellEnd"/>
      <w:r>
        <w:rPr>
          <w:rFonts w:ascii="Times New Roman" w:eastAsia="Times New Roman" w:hAnsi="Times New Roman" w:cs="Times New Roman"/>
          <w:sz w:val="24"/>
          <w:szCs w:val="24"/>
        </w:rPr>
        <w:t xml:space="preserve"> Instagram will be identified and grouped based on the types and the functions. The captions chosen is the one with code-switching inside of it. These are the captions chosen from the posts of </w:t>
      </w:r>
      <w:proofErr w:type="spellStart"/>
      <w:r>
        <w:rPr>
          <w:rFonts w:ascii="Times New Roman" w:eastAsia="Times New Roman" w:hAnsi="Times New Roman" w:cs="Times New Roman"/>
          <w:sz w:val="24"/>
          <w:szCs w:val="24"/>
        </w:rPr>
        <w:t>Sunnydahye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Instagram account:</w:t>
      </w:r>
    </w:p>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1. Types of Code-Switching</w:t>
      </w:r>
    </w:p>
    <w:tbl>
      <w:tblPr>
        <w:tblStyle w:val="a"/>
        <w:tblW w:w="6990" w:type="dxa"/>
        <w:tblBorders>
          <w:top w:val="nil"/>
          <w:left w:val="nil"/>
          <w:bottom w:val="nil"/>
          <w:right w:val="nil"/>
          <w:insideH w:val="nil"/>
          <w:insideV w:val="nil"/>
        </w:tblBorders>
        <w:tblLayout w:type="fixed"/>
        <w:tblLook w:val="0600" w:firstRow="0" w:lastRow="0" w:firstColumn="0" w:lastColumn="0" w:noHBand="1" w:noVBand="1"/>
      </w:tblPr>
      <w:tblGrid>
        <w:gridCol w:w="765"/>
        <w:gridCol w:w="2790"/>
        <w:gridCol w:w="1500"/>
        <w:gridCol w:w="1935"/>
      </w:tblGrid>
      <w:tr w:rsidR="00EF50D1">
        <w:trPr>
          <w:trHeight w:val="500"/>
        </w:trPr>
        <w:tc>
          <w:tcPr>
            <w:tcW w:w="765" w:type="dxa"/>
            <w:tcBorders>
              <w:top w:val="single" w:sz="8" w:space="0" w:color="000000"/>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2790" w:type="dxa"/>
            <w:tcBorders>
              <w:top w:val="single" w:sz="8" w:space="0" w:color="000000"/>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 of Code-Switching</w:t>
            </w:r>
          </w:p>
        </w:tc>
        <w:tc>
          <w:tcPr>
            <w:tcW w:w="1500" w:type="dxa"/>
            <w:tcBorders>
              <w:top w:val="single" w:sz="8" w:space="0" w:color="000000"/>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935" w:type="dxa"/>
            <w:tcBorders>
              <w:top w:val="single" w:sz="8" w:space="0" w:color="000000"/>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w:t>
            </w:r>
          </w:p>
        </w:tc>
      </w:tr>
      <w:tr w:rsidR="00EF50D1">
        <w:trPr>
          <w:trHeight w:val="500"/>
        </w:trPr>
        <w:tc>
          <w:tcPr>
            <w:tcW w:w="76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Inter-Sentential switching</w:t>
            </w:r>
          </w:p>
        </w:tc>
        <w:tc>
          <w:tcPr>
            <w:tcW w:w="150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3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EF50D1">
        <w:trPr>
          <w:trHeight w:val="485"/>
        </w:trPr>
        <w:tc>
          <w:tcPr>
            <w:tcW w:w="76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9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Intra-Sentential switching</w:t>
            </w:r>
          </w:p>
        </w:tc>
        <w:tc>
          <w:tcPr>
            <w:tcW w:w="150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3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EF50D1">
        <w:trPr>
          <w:trHeight w:val="485"/>
        </w:trPr>
        <w:tc>
          <w:tcPr>
            <w:tcW w:w="76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9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Tag switching</w:t>
            </w:r>
          </w:p>
        </w:tc>
        <w:tc>
          <w:tcPr>
            <w:tcW w:w="150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3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F50D1">
        <w:trPr>
          <w:trHeight w:val="485"/>
        </w:trPr>
        <w:tc>
          <w:tcPr>
            <w:tcW w:w="765" w:type="dxa"/>
            <w:tcBorders>
              <w:top w:val="nil"/>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90" w:type="dxa"/>
            <w:tcBorders>
              <w:top w:val="nil"/>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Intra word switching</w:t>
            </w:r>
          </w:p>
        </w:tc>
        <w:tc>
          <w:tcPr>
            <w:tcW w:w="1500" w:type="dxa"/>
            <w:tcBorders>
              <w:top w:val="nil"/>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5" w:type="dxa"/>
            <w:tcBorders>
              <w:top w:val="nil"/>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2. Functions of Code-Switching</w:t>
      </w:r>
    </w:p>
    <w:tbl>
      <w:tblPr>
        <w:tblStyle w:val="a0"/>
        <w:tblW w:w="6990" w:type="dxa"/>
        <w:tblBorders>
          <w:top w:val="nil"/>
          <w:left w:val="nil"/>
          <w:bottom w:val="nil"/>
          <w:right w:val="nil"/>
          <w:insideH w:val="nil"/>
          <w:insideV w:val="nil"/>
        </w:tblBorders>
        <w:tblLayout w:type="fixed"/>
        <w:tblLook w:val="0600" w:firstRow="0" w:lastRow="0" w:firstColumn="0" w:lastColumn="0" w:noHBand="1" w:noVBand="1"/>
      </w:tblPr>
      <w:tblGrid>
        <w:gridCol w:w="765"/>
        <w:gridCol w:w="2790"/>
        <w:gridCol w:w="1500"/>
        <w:gridCol w:w="1935"/>
      </w:tblGrid>
      <w:tr w:rsidR="00EF50D1">
        <w:trPr>
          <w:trHeight w:val="500"/>
        </w:trPr>
        <w:tc>
          <w:tcPr>
            <w:tcW w:w="765" w:type="dxa"/>
            <w:tcBorders>
              <w:top w:val="single" w:sz="8" w:space="0" w:color="000000"/>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w:t>
            </w:r>
          </w:p>
        </w:tc>
        <w:tc>
          <w:tcPr>
            <w:tcW w:w="2790" w:type="dxa"/>
            <w:tcBorders>
              <w:top w:val="single" w:sz="8" w:space="0" w:color="000000"/>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Types of Code-Switching</w:t>
            </w:r>
          </w:p>
        </w:tc>
        <w:tc>
          <w:tcPr>
            <w:tcW w:w="1500" w:type="dxa"/>
            <w:tcBorders>
              <w:top w:val="single" w:sz="8" w:space="0" w:color="000000"/>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Frequency</w:t>
            </w:r>
          </w:p>
        </w:tc>
        <w:tc>
          <w:tcPr>
            <w:tcW w:w="1935" w:type="dxa"/>
            <w:tcBorders>
              <w:top w:val="single" w:sz="8" w:space="0" w:color="000000"/>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w:t>
            </w:r>
          </w:p>
        </w:tc>
      </w:tr>
      <w:tr w:rsidR="00EF50D1">
        <w:trPr>
          <w:trHeight w:val="500"/>
        </w:trPr>
        <w:tc>
          <w:tcPr>
            <w:tcW w:w="76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Quotation</w:t>
            </w:r>
          </w:p>
        </w:tc>
        <w:tc>
          <w:tcPr>
            <w:tcW w:w="150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93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F50D1">
        <w:trPr>
          <w:trHeight w:val="485"/>
        </w:trPr>
        <w:tc>
          <w:tcPr>
            <w:tcW w:w="76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9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Addressee specification</w:t>
            </w:r>
          </w:p>
        </w:tc>
        <w:tc>
          <w:tcPr>
            <w:tcW w:w="150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3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EF50D1">
        <w:trPr>
          <w:trHeight w:val="485"/>
        </w:trPr>
        <w:tc>
          <w:tcPr>
            <w:tcW w:w="76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9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Interjection</w:t>
            </w:r>
          </w:p>
        </w:tc>
        <w:tc>
          <w:tcPr>
            <w:tcW w:w="150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3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EF50D1">
        <w:trPr>
          <w:trHeight w:val="485"/>
        </w:trPr>
        <w:tc>
          <w:tcPr>
            <w:tcW w:w="76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9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Reiteration</w:t>
            </w:r>
          </w:p>
        </w:tc>
        <w:tc>
          <w:tcPr>
            <w:tcW w:w="150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EF50D1">
        <w:trPr>
          <w:trHeight w:val="485"/>
        </w:trPr>
        <w:tc>
          <w:tcPr>
            <w:tcW w:w="76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9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Message Qualification</w:t>
            </w:r>
          </w:p>
        </w:tc>
        <w:tc>
          <w:tcPr>
            <w:tcW w:w="1500"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1935" w:type="dxa"/>
            <w:tcBorders>
              <w:top w:val="nil"/>
              <w:left w:val="nil"/>
              <w:bottom w:val="nil"/>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w:t>
            </w:r>
          </w:p>
        </w:tc>
      </w:tr>
      <w:tr w:rsidR="00EF50D1">
        <w:trPr>
          <w:trHeight w:val="770"/>
        </w:trPr>
        <w:tc>
          <w:tcPr>
            <w:tcW w:w="765" w:type="dxa"/>
            <w:tcBorders>
              <w:top w:val="nil"/>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90" w:type="dxa"/>
            <w:tcBorders>
              <w:top w:val="nil"/>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Personalization vs. </w:t>
            </w:r>
            <w:proofErr w:type="spellStart"/>
            <w:r>
              <w:rPr>
                <w:rFonts w:ascii="Times New Roman" w:eastAsia="Times New Roman" w:hAnsi="Times New Roman" w:cs="Times New Roman"/>
                <w:sz w:val="24"/>
                <w:szCs w:val="24"/>
              </w:rPr>
              <w:t>Objectivization</w:t>
            </w:r>
            <w:proofErr w:type="spellEnd"/>
          </w:p>
        </w:tc>
        <w:tc>
          <w:tcPr>
            <w:tcW w:w="1500" w:type="dxa"/>
            <w:tcBorders>
              <w:top w:val="nil"/>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1935" w:type="dxa"/>
            <w:tcBorders>
              <w:top w:val="nil"/>
              <w:left w:val="nil"/>
              <w:bottom w:val="single" w:sz="8" w:space="0" w:color="000000"/>
              <w:right w:val="nil"/>
            </w:tcBorders>
            <w:tcMar>
              <w:top w:w="100" w:type="dxa"/>
              <w:left w:w="100" w:type="dxa"/>
              <w:bottom w:w="100" w:type="dxa"/>
              <w:right w:w="100" w:type="dxa"/>
            </w:tcMar>
          </w:tcPr>
          <w:p w:rsidR="00EF50D1" w:rsidRDefault="0023499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r>
    </w:tbl>
    <w:p w:rsidR="00EF50D1" w:rsidRDefault="00EF50D1">
      <w:pPr>
        <w:spacing w:before="240" w:after="0" w:line="240" w:lineRule="auto"/>
        <w:jc w:val="center"/>
        <w:rPr>
          <w:rFonts w:ascii="Times New Roman" w:eastAsia="Times New Roman" w:hAnsi="Times New Roman" w:cs="Times New Roman"/>
          <w:sz w:val="24"/>
          <w:szCs w:val="24"/>
        </w:rPr>
      </w:pPr>
    </w:p>
    <w:p w:rsidR="00EF50D1" w:rsidRDefault="00EF50D1">
      <w:pPr>
        <w:spacing w:before="240" w:after="0" w:line="240" w:lineRule="auto"/>
        <w:jc w:val="center"/>
        <w:rPr>
          <w:rFonts w:ascii="Times New Roman" w:eastAsia="Times New Roman" w:hAnsi="Times New Roman" w:cs="Times New Roman"/>
          <w:sz w:val="24"/>
          <w:szCs w:val="24"/>
        </w:rPr>
      </w:pPr>
    </w:p>
    <w:p w:rsidR="00EF50D1" w:rsidRDefault="00234999">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table of analysis, the data shows information as follows:</w:t>
      </w:r>
    </w:p>
    <w:p w:rsidR="00EF50D1" w:rsidRDefault="00234999">
      <w:pPr>
        <w:spacing w:before="240" w:after="24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en-US"/>
        </w:rPr>
        <w:drawing>
          <wp:inline distT="114300" distB="114300" distL="114300" distR="114300">
            <wp:extent cx="5039685" cy="2197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39685" cy="2197100"/>
                    </a:xfrm>
                    <a:prstGeom prst="rect">
                      <a:avLst/>
                    </a:prstGeom>
                    <a:ln/>
                  </pic:spPr>
                </pic:pic>
              </a:graphicData>
            </a:graphic>
          </wp:inline>
        </w:drawing>
      </w:r>
    </w:p>
    <w:p w:rsidR="00EF50D1" w:rsidRDefault="00234999">
      <w:pPr>
        <w:spacing w:before="240" w:after="24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The percentage of the data from the table</w:t>
      </w:r>
    </w:p>
    <w:p w:rsidR="00EF50D1" w:rsidRDefault="00EF50D1">
      <w:pPr>
        <w:pBdr>
          <w:top w:val="nil"/>
          <w:left w:val="nil"/>
          <w:bottom w:val="nil"/>
          <w:right w:val="nil"/>
          <w:between w:val="nil"/>
        </w:pBdr>
        <w:spacing w:after="0" w:line="240" w:lineRule="auto"/>
        <w:rPr>
          <w:rFonts w:ascii="Times New Roman" w:eastAsia="Times New Roman" w:hAnsi="Times New Roman" w:cs="Times New Roman"/>
          <w:b/>
          <w:i/>
          <w:sz w:val="24"/>
          <w:szCs w:val="24"/>
        </w:rPr>
      </w:pPr>
    </w:p>
    <w:p w:rsidR="00EF50D1" w:rsidRDefault="00234999">
      <w:pPr>
        <w:pBdr>
          <w:top w:val="nil"/>
          <w:left w:val="nil"/>
          <w:bottom w:val="nil"/>
          <w:right w:val="nil"/>
          <w:between w:val="nil"/>
        </w:pBdr>
        <w:spacing w:after="0" w:line="240" w:lineRule="auto"/>
        <w:rPr>
          <w:rFonts w:ascii="Times New Roman" w:eastAsia="Times New Roman" w:hAnsi="Times New Roman" w:cs="Times New Roman"/>
          <w:b/>
          <w:color w:val="538135"/>
          <w:sz w:val="24"/>
          <w:szCs w:val="24"/>
        </w:rPr>
      </w:pPr>
      <w:r>
        <w:rPr>
          <w:rFonts w:ascii="Times New Roman" w:eastAsia="Times New Roman" w:hAnsi="Times New Roman" w:cs="Times New Roman"/>
          <w:b/>
          <w:i/>
          <w:sz w:val="24"/>
          <w:szCs w:val="24"/>
        </w:rPr>
        <w:t>Types of Code-switching</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four types of code-switching that are usually used in speaking and written language. McArthur (1998) identified four major types of code-switching are intra-sentential switching, inter-sentential switching, tag switching, and intra-</w:t>
      </w:r>
      <w:r>
        <w:rPr>
          <w:rFonts w:ascii="Times New Roman" w:eastAsia="Times New Roman" w:hAnsi="Times New Roman" w:cs="Times New Roman"/>
          <w:sz w:val="24"/>
          <w:szCs w:val="24"/>
        </w:rPr>
        <w:lastRenderedPageBreak/>
        <w:t>word switching</w:t>
      </w:r>
      <w:r>
        <w:rPr>
          <w:rFonts w:ascii="Times New Roman" w:eastAsia="Times New Roman" w:hAnsi="Times New Roman" w:cs="Times New Roman"/>
          <w:sz w:val="24"/>
          <w:szCs w:val="24"/>
        </w:rPr>
        <w:t>. These types used to help the interlocutor about the meaning of the word or sentence that was influenced by code-switching.</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Instagram caption, three of the code-switching types are used. These three types are intra-sentential switching, in</w:t>
      </w:r>
      <w:r>
        <w:rPr>
          <w:rFonts w:ascii="Times New Roman" w:eastAsia="Times New Roman" w:hAnsi="Times New Roman" w:cs="Times New Roman"/>
          <w:sz w:val="24"/>
          <w:szCs w:val="24"/>
        </w:rPr>
        <w:t xml:space="preserve">ter-sentential switching, and intra-word switching. Based on the data gathered, there are 77% of intra-sentential code-switching, 19% of inter-sentential code-switching, and 4% of intra-word code-switching included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Instagram caption.</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Intra-</w:t>
      </w:r>
      <w:r>
        <w:rPr>
          <w:rFonts w:ascii="Times New Roman" w:eastAsia="Times New Roman" w:hAnsi="Times New Roman" w:cs="Times New Roman"/>
          <w:sz w:val="24"/>
          <w:szCs w:val="24"/>
        </w:rPr>
        <w:t xml:space="preserve">sentential switching is a code-switching that occurs in a single sentence as stated by Rios (2013).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Instagram caption, the most used type of code-switching is intra-sentential switching. Specifically, 77% of her Instagram captions are using</w:t>
      </w:r>
      <w:r>
        <w:rPr>
          <w:rFonts w:ascii="Times New Roman" w:eastAsia="Times New Roman" w:hAnsi="Times New Roman" w:cs="Times New Roman"/>
          <w:sz w:val="24"/>
          <w:szCs w:val="24"/>
        </w:rPr>
        <w:t xml:space="preserve"> intra-sentential switching. She tends to change the language in the middle of the sentence in her caption to describe something and make it more understandable. Even though she changed the language, the sentence in her caption still makes sense and the re</w:t>
      </w:r>
      <w:r>
        <w:rPr>
          <w:rFonts w:ascii="Times New Roman" w:eastAsia="Times New Roman" w:hAnsi="Times New Roman" w:cs="Times New Roman"/>
          <w:sz w:val="24"/>
          <w:szCs w:val="24"/>
        </w:rPr>
        <w:t>ader of her caption still understands the meaning of the sentence. It can be proved by looking at the comment section where everyone reacts positively towards the caption of the post. For example, in her post with the caption “</w:t>
      </w:r>
      <w:r>
        <w:rPr>
          <w:rFonts w:ascii="Times New Roman" w:eastAsia="Times New Roman" w:hAnsi="Times New Roman" w:cs="Times New Roman"/>
          <w:i/>
          <w:sz w:val="24"/>
          <w:szCs w:val="24"/>
        </w:rPr>
        <w:t>Temen2</w:t>
      </w:r>
      <w:r>
        <w:rPr>
          <w:rFonts w:ascii="Times New Roman" w:eastAsia="Times New Roman" w:hAnsi="Times New Roman" w:cs="Times New Roman"/>
          <w:sz w:val="24"/>
          <w:szCs w:val="24"/>
        </w:rPr>
        <w:t xml:space="preserve"> please wish </w:t>
      </w:r>
      <w:proofErr w:type="spellStart"/>
      <w:r>
        <w:rPr>
          <w:rFonts w:ascii="Times New Roman" w:eastAsia="Times New Roman" w:hAnsi="Times New Roman" w:cs="Times New Roman"/>
          <w:sz w:val="24"/>
          <w:szCs w:val="24"/>
        </w:rPr>
        <w:t>chris</w:t>
      </w:r>
      <w:proofErr w:type="spellEnd"/>
      <w:r>
        <w:rPr>
          <w:rFonts w:ascii="Times New Roman" w:eastAsia="Times New Roman" w:hAnsi="Times New Roman" w:cs="Times New Roman"/>
          <w:sz w:val="24"/>
          <w:szCs w:val="24"/>
        </w:rPr>
        <w:t xml:space="preserve"> Happy Birthday </w:t>
      </w:r>
      <w:r>
        <w:rPr>
          <w:rFonts w:ascii="Times New Roman" w:eastAsia="Times New Roman" w:hAnsi="Times New Roman" w:cs="Times New Roman"/>
          <w:i/>
          <w:sz w:val="24"/>
          <w:szCs w:val="24"/>
        </w:rPr>
        <w:t xml:space="preserve">di </w:t>
      </w:r>
      <w:proofErr w:type="spellStart"/>
      <w:r>
        <w:rPr>
          <w:rFonts w:ascii="Times New Roman" w:eastAsia="Times New Roman" w:hAnsi="Times New Roman" w:cs="Times New Roman"/>
          <w:i/>
          <w:sz w:val="24"/>
          <w:szCs w:val="24"/>
        </w:rPr>
        <w:t>akun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yaaa</w:t>
      </w:r>
      <w:proofErr w:type="spellEnd"/>
      <w:r>
        <w:rPr>
          <w:rFonts w:ascii="Times New Roman" w:eastAsia="Times New Roman" w:hAnsi="Times New Roman" w:cs="Times New Roman"/>
          <w:sz w:val="24"/>
          <w:szCs w:val="24"/>
        </w:rPr>
        <w:t xml:space="preserve">, this would mean the world to me”, the comment section filled with people congratulating the person mentioned by </w:t>
      </w:r>
      <w:proofErr w:type="spellStart"/>
      <w:r>
        <w:rPr>
          <w:rFonts w:ascii="Times New Roman" w:eastAsia="Times New Roman" w:hAnsi="Times New Roman" w:cs="Times New Roman"/>
          <w:sz w:val="24"/>
          <w:szCs w:val="24"/>
        </w:rPr>
        <w:t>Sunnydahye</w:t>
      </w:r>
      <w:proofErr w:type="spellEnd"/>
      <w:r>
        <w:rPr>
          <w:rFonts w:ascii="Times New Roman" w:eastAsia="Times New Roman" w:hAnsi="Times New Roman" w:cs="Times New Roman"/>
          <w:sz w:val="24"/>
          <w:szCs w:val="24"/>
        </w:rPr>
        <w:t>.</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Inter-sentential switching is a code-switching that occurs outside the clause or</w:t>
      </w:r>
      <w:r>
        <w:rPr>
          <w:rFonts w:ascii="Times New Roman" w:eastAsia="Times New Roman" w:hAnsi="Times New Roman" w:cs="Times New Roman"/>
          <w:sz w:val="24"/>
          <w:szCs w:val="24"/>
        </w:rPr>
        <w:t xml:space="preserve"> the sentence boundary as stated by </w:t>
      </w:r>
      <w:proofErr w:type="spellStart"/>
      <w:r>
        <w:rPr>
          <w:rFonts w:ascii="Times New Roman" w:eastAsia="Times New Roman" w:hAnsi="Times New Roman" w:cs="Times New Roman"/>
          <w:sz w:val="24"/>
          <w:szCs w:val="24"/>
        </w:rPr>
        <w:t>Poplack</w:t>
      </w:r>
      <w:proofErr w:type="spellEnd"/>
      <w:r>
        <w:rPr>
          <w:rFonts w:ascii="Times New Roman" w:eastAsia="Times New Roman" w:hAnsi="Times New Roman" w:cs="Times New Roman"/>
          <w:sz w:val="24"/>
          <w:szCs w:val="24"/>
        </w:rPr>
        <w:t xml:space="preserve"> (1980). This is the most used type in the multilingual community (</w:t>
      </w:r>
      <w:proofErr w:type="spellStart"/>
      <w:r>
        <w:rPr>
          <w:rFonts w:ascii="Times New Roman" w:eastAsia="Times New Roman" w:hAnsi="Times New Roman" w:cs="Times New Roman"/>
          <w:sz w:val="24"/>
          <w:szCs w:val="24"/>
        </w:rPr>
        <w:t>Kebeya</w:t>
      </w:r>
      <w:proofErr w:type="spellEnd"/>
      <w:r>
        <w:rPr>
          <w:rFonts w:ascii="Times New Roman" w:eastAsia="Times New Roman" w:hAnsi="Times New Roman" w:cs="Times New Roman"/>
          <w:sz w:val="24"/>
          <w:szCs w:val="24"/>
        </w:rPr>
        <w:t xml:space="preserve">, 2007). This type is the second most used type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Instagram caption. There are 19% of her Instagram captions that use inter-se</w:t>
      </w:r>
      <w:r>
        <w:rPr>
          <w:rFonts w:ascii="Times New Roman" w:eastAsia="Times New Roman" w:hAnsi="Times New Roman" w:cs="Times New Roman"/>
          <w:sz w:val="24"/>
          <w:szCs w:val="24"/>
        </w:rPr>
        <w:t xml:space="preserve">ntential switching. </w:t>
      </w:r>
      <w:proofErr w:type="spellStart"/>
      <w:r>
        <w:rPr>
          <w:rFonts w:ascii="Times New Roman" w:eastAsia="Times New Roman" w:hAnsi="Times New Roman" w:cs="Times New Roman"/>
          <w:sz w:val="24"/>
          <w:szCs w:val="24"/>
        </w:rPr>
        <w:t>Sunnydahye</w:t>
      </w:r>
      <w:proofErr w:type="spellEnd"/>
      <w:r>
        <w:rPr>
          <w:rFonts w:ascii="Times New Roman" w:eastAsia="Times New Roman" w:hAnsi="Times New Roman" w:cs="Times New Roman"/>
          <w:sz w:val="24"/>
          <w:szCs w:val="24"/>
        </w:rPr>
        <w:t xml:space="preserve"> uses different language for different sentences as seen in her caption, “See you again soon!!! </w:t>
      </w:r>
      <w:proofErr w:type="spellStart"/>
      <w:r>
        <w:rPr>
          <w:rFonts w:ascii="Times New Roman" w:eastAsia="Times New Roman" w:hAnsi="Times New Roman" w:cs="Times New Roman"/>
          <w:i/>
          <w:sz w:val="24"/>
          <w:szCs w:val="24"/>
        </w:rPr>
        <w:t>Sehat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selalu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kaaak</w:t>
      </w:r>
      <w:proofErr w:type="spellEnd"/>
      <w:r>
        <w:rPr>
          <w:rFonts w:ascii="Times New Roman" w:eastAsia="Times New Roman" w:hAnsi="Times New Roman" w:cs="Times New Roman"/>
          <w:sz w:val="24"/>
          <w:szCs w:val="24"/>
        </w:rPr>
        <w:t>”. Although the language is different, the topic of these two sentences is the same.  It is also not creating</w:t>
      </w:r>
      <w:r>
        <w:rPr>
          <w:rFonts w:ascii="Times New Roman" w:eastAsia="Times New Roman" w:hAnsi="Times New Roman" w:cs="Times New Roman"/>
          <w:sz w:val="24"/>
          <w:szCs w:val="24"/>
        </w:rPr>
        <w:t xml:space="preserve"> misunderstanding to the readers. This can be seen from the comment section where everyone responded positively and the person mentioned by </w:t>
      </w:r>
      <w:proofErr w:type="spellStart"/>
      <w:r>
        <w:rPr>
          <w:rFonts w:ascii="Times New Roman" w:eastAsia="Times New Roman" w:hAnsi="Times New Roman" w:cs="Times New Roman"/>
          <w:sz w:val="24"/>
          <w:szCs w:val="24"/>
        </w:rPr>
        <w:t>Sunnydahye</w:t>
      </w:r>
      <w:proofErr w:type="spellEnd"/>
      <w:r>
        <w:rPr>
          <w:rFonts w:ascii="Times New Roman" w:eastAsia="Times New Roman" w:hAnsi="Times New Roman" w:cs="Times New Roman"/>
          <w:sz w:val="24"/>
          <w:szCs w:val="24"/>
        </w:rPr>
        <w:t xml:space="preserve"> also responded in a good way.</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Intra word switching is a code-switching that occurs in a word. This code-s</w:t>
      </w:r>
      <w:r>
        <w:rPr>
          <w:rFonts w:ascii="Times New Roman" w:eastAsia="Times New Roman" w:hAnsi="Times New Roman" w:cs="Times New Roman"/>
          <w:sz w:val="24"/>
          <w:szCs w:val="24"/>
        </w:rPr>
        <w:t xml:space="preserve">witching usually happens in morpheme boundaries (Myers, 1989). </w:t>
      </w:r>
      <w:proofErr w:type="spellStart"/>
      <w:r>
        <w:rPr>
          <w:rFonts w:ascii="Times New Roman" w:eastAsia="Times New Roman" w:hAnsi="Times New Roman" w:cs="Times New Roman"/>
          <w:sz w:val="24"/>
          <w:szCs w:val="24"/>
        </w:rPr>
        <w:t>Oco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Roxas</w:t>
      </w:r>
      <w:proofErr w:type="spellEnd"/>
      <w:r>
        <w:rPr>
          <w:rFonts w:ascii="Times New Roman" w:eastAsia="Times New Roman" w:hAnsi="Times New Roman" w:cs="Times New Roman"/>
          <w:sz w:val="24"/>
          <w:szCs w:val="24"/>
        </w:rPr>
        <w:t xml:space="preserve"> (2012) stated that intra-word code-switching is really hard to be made as a dictionary-based approach. There are 4% of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Instagram captions using intra-word code-switch</w:t>
      </w:r>
      <w:r>
        <w:rPr>
          <w:rFonts w:ascii="Times New Roman" w:eastAsia="Times New Roman" w:hAnsi="Times New Roman" w:cs="Times New Roman"/>
          <w:sz w:val="24"/>
          <w:szCs w:val="24"/>
        </w:rPr>
        <w:t>ing. To use this type, you need to understand the function of the language in morpheme boundaries and understand the grammar of the language. In this case, the caption, “</w:t>
      </w:r>
      <w:proofErr w:type="spellStart"/>
      <w:r>
        <w:rPr>
          <w:rFonts w:ascii="Times New Roman" w:eastAsia="Times New Roman" w:hAnsi="Times New Roman" w:cs="Times New Roman"/>
          <w:i/>
          <w:sz w:val="24"/>
          <w:szCs w:val="24"/>
        </w:rPr>
        <w:t>Makasih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udah</w:t>
      </w:r>
      <w:proofErr w:type="spellEnd"/>
      <w:r>
        <w:rPr>
          <w:rFonts w:ascii="Times New Roman" w:eastAsia="Times New Roman" w:hAnsi="Times New Roman" w:cs="Times New Roman"/>
          <w:sz w:val="24"/>
          <w:szCs w:val="24"/>
        </w:rPr>
        <w:t xml:space="preserve"> say hi </w:t>
      </w:r>
      <w:r>
        <w:rPr>
          <w:rFonts w:ascii="Times New Roman" w:eastAsia="Times New Roman" w:hAnsi="Times New Roman" w:cs="Times New Roman"/>
          <w:i/>
          <w:sz w:val="24"/>
          <w:szCs w:val="24"/>
        </w:rPr>
        <w:t xml:space="preserve">di </w:t>
      </w:r>
      <w:proofErr w:type="spellStart"/>
      <w:r>
        <w:rPr>
          <w:rFonts w:ascii="Times New Roman" w:eastAsia="Times New Roman" w:hAnsi="Times New Roman" w:cs="Times New Roman"/>
          <w:i/>
          <w:sz w:val="24"/>
          <w:szCs w:val="24"/>
        </w:rPr>
        <w:t>pesawat</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garuda.indonesia</w:t>
      </w:r>
      <w:proofErr w:type="spellEnd"/>
      <w:proofErr w:type="gramEnd"/>
      <w:r>
        <w:rPr>
          <w:rFonts w:ascii="Times New Roman" w:eastAsia="Times New Roman" w:hAnsi="Times New Roman" w:cs="Times New Roman"/>
          <w:sz w:val="24"/>
          <w:szCs w:val="24"/>
        </w:rPr>
        <w:t xml:space="preserve"> top notch </w:t>
      </w:r>
      <w:proofErr w:type="spellStart"/>
      <w:r>
        <w:rPr>
          <w:rFonts w:ascii="Times New Roman" w:eastAsia="Times New Roman" w:hAnsi="Times New Roman" w:cs="Times New Roman"/>
          <w:i/>
          <w:sz w:val="24"/>
          <w:szCs w:val="24"/>
        </w:rPr>
        <w:t>banget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service</w:t>
      </w:r>
      <w:r>
        <w:rPr>
          <w:rFonts w:ascii="Times New Roman" w:eastAsia="Times New Roman" w:hAnsi="Times New Roman" w:cs="Times New Roman"/>
          <w:i/>
          <w:sz w:val="24"/>
          <w:szCs w:val="24"/>
        </w:rPr>
        <w: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bakalan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langganan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naik</w:t>
      </w:r>
      <w:proofErr w:type="spellEnd"/>
      <w:r>
        <w:rPr>
          <w:rFonts w:ascii="Times New Roman" w:eastAsia="Times New Roman" w:hAnsi="Times New Roman" w:cs="Times New Roman"/>
          <w:i/>
          <w:sz w:val="24"/>
          <w:szCs w:val="24"/>
        </w:rPr>
        <w:t xml:space="preserve"> Garuda</w:t>
      </w:r>
      <w:r>
        <w:rPr>
          <w:rFonts w:ascii="Times New Roman" w:eastAsia="Times New Roman" w:hAnsi="Times New Roman" w:cs="Times New Roman"/>
          <w:sz w:val="24"/>
          <w:szCs w:val="24"/>
        </w:rPr>
        <w:t xml:space="preserve">”, the word </w:t>
      </w:r>
      <w:proofErr w:type="spellStart"/>
      <w:r>
        <w:rPr>
          <w:rFonts w:ascii="Times New Roman" w:eastAsia="Times New Roman" w:hAnsi="Times New Roman" w:cs="Times New Roman"/>
          <w:sz w:val="24"/>
          <w:szCs w:val="24"/>
        </w:rPr>
        <w:t>servicenya</w:t>
      </w:r>
      <w:proofErr w:type="spellEnd"/>
      <w:r>
        <w:rPr>
          <w:rFonts w:ascii="Times New Roman" w:eastAsia="Times New Roman" w:hAnsi="Times New Roman" w:cs="Times New Roman"/>
          <w:sz w:val="24"/>
          <w:szCs w:val="24"/>
        </w:rPr>
        <w:t xml:space="preserve"> uses intra-word code switching. The word “service” is in English but the suffix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nya</w:t>
      </w:r>
      <w:proofErr w:type="spellEnd"/>
      <w:r>
        <w:rPr>
          <w:rFonts w:ascii="Times New Roman" w:eastAsia="Times New Roman" w:hAnsi="Times New Roman" w:cs="Times New Roman"/>
          <w:sz w:val="24"/>
          <w:szCs w:val="24"/>
        </w:rPr>
        <w:t>” is in Indonesia. Even though the main word and the prefix are in different languages, the word is still understandable. As lo</w:t>
      </w:r>
      <w:r>
        <w:rPr>
          <w:rFonts w:ascii="Times New Roman" w:eastAsia="Times New Roman" w:hAnsi="Times New Roman" w:cs="Times New Roman"/>
          <w:sz w:val="24"/>
          <w:szCs w:val="24"/>
        </w:rPr>
        <w:t>ng as the grammar and the function of the suffix is used in the right place, it won’t cause any problem to the word and the reader of the sentence still understands perfectly the meaning of the word.</w:t>
      </w:r>
    </w:p>
    <w:p w:rsidR="00EF50D1" w:rsidRDefault="002349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50D1" w:rsidRDefault="00234999">
      <w:pPr>
        <w:pBdr>
          <w:top w:val="nil"/>
          <w:left w:val="nil"/>
          <w:bottom w:val="nil"/>
          <w:right w:val="nil"/>
          <w:between w:val="nil"/>
        </w:pBdr>
        <w:spacing w:after="0" w:line="240" w:lineRule="auto"/>
        <w:rPr>
          <w:rFonts w:ascii="Times New Roman" w:eastAsia="Times New Roman" w:hAnsi="Times New Roman" w:cs="Times New Roman"/>
          <w:b/>
          <w:color w:val="538135"/>
          <w:sz w:val="24"/>
          <w:szCs w:val="24"/>
        </w:rPr>
      </w:pPr>
      <w:r>
        <w:rPr>
          <w:rFonts w:ascii="Times New Roman" w:eastAsia="Times New Roman" w:hAnsi="Times New Roman" w:cs="Times New Roman"/>
          <w:b/>
          <w:i/>
          <w:sz w:val="24"/>
          <w:szCs w:val="24"/>
        </w:rPr>
        <w:t>Function of Code-Switching</w:t>
      </w:r>
      <w:r>
        <w:rPr>
          <w:rFonts w:ascii="Times New Roman" w:eastAsia="Times New Roman" w:hAnsi="Times New Roman" w:cs="Times New Roman"/>
          <w:b/>
          <w:i/>
          <w:color w:val="000000"/>
          <w:sz w:val="24"/>
          <w:szCs w:val="24"/>
        </w:rPr>
        <w:t xml:space="preserve"> </w:t>
      </w:r>
    </w:p>
    <w:p w:rsidR="00EF50D1" w:rsidRDefault="0023499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 number of different functions in which people use code-switching. Some of them are quotation, addressee specification, interjection, reiteration, message qualification, and personalization vs </w:t>
      </w:r>
      <w:proofErr w:type="spellStart"/>
      <w:r>
        <w:rPr>
          <w:rFonts w:ascii="Times New Roman" w:eastAsia="Times New Roman" w:hAnsi="Times New Roman" w:cs="Times New Roman"/>
          <w:sz w:val="24"/>
          <w:szCs w:val="24"/>
        </w:rPr>
        <w:t>objectivization</w:t>
      </w:r>
      <w:proofErr w:type="spellEnd"/>
      <w:r>
        <w:rPr>
          <w:rFonts w:ascii="Times New Roman" w:eastAsia="Times New Roman" w:hAnsi="Times New Roman" w:cs="Times New Roman"/>
          <w:sz w:val="24"/>
          <w:szCs w:val="24"/>
        </w:rPr>
        <w:t xml:space="preserve">. These different </w:t>
      </w:r>
      <w:r>
        <w:rPr>
          <w:rFonts w:ascii="Times New Roman" w:eastAsia="Times New Roman" w:hAnsi="Times New Roman" w:cs="Times New Roman"/>
          <w:sz w:val="24"/>
          <w:szCs w:val="24"/>
        </w:rPr>
        <w:lastRenderedPageBreak/>
        <w:t>functions explain t</w:t>
      </w:r>
      <w:r>
        <w:rPr>
          <w:rFonts w:ascii="Times New Roman" w:eastAsia="Times New Roman" w:hAnsi="Times New Roman" w:cs="Times New Roman"/>
          <w:sz w:val="24"/>
          <w:szCs w:val="24"/>
        </w:rPr>
        <w:t>he reason behind why a code-switching is used in communicating, be that in spoken or written communication.</w:t>
      </w:r>
    </w:p>
    <w:p w:rsidR="00EF50D1" w:rsidRDefault="0023499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Sunny </w:t>
      </w:r>
      <w:proofErr w:type="spellStart"/>
      <w:r>
        <w:rPr>
          <w:rFonts w:ascii="Times New Roman" w:eastAsia="Times New Roman" w:hAnsi="Times New Roman" w:cs="Times New Roman"/>
          <w:sz w:val="24"/>
          <w:szCs w:val="24"/>
        </w:rPr>
        <w:t>Dahye</w:t>
      </w:r>
      <w:proofErr w:type="spellEnd"/>
      <w:r>
        <w:rPr>
          <w:rFonts w:ascii="Times New Roman" w:eastAsia="Times New Roman" w:hAnsi="Times New Roman" w:cs="Times New Roman"/>
          <w:sz w:val="24"/>
          <w:szCs w:val="24"/>
        </w:rPr>
        <w:t xml:space="preserve"> case, the code-switching function which are commonly used in her Instagram caption appear as addressee specification, interjection, </w:t>
      </w:r>
      <w:r>
        <w:rPr>
          <w:rFonts w:ascii="Times New Roman" w:eastAsia="Times New Roman" w:hAnsi="Times New Roman" w:cs="Times New Roman"/>
          <w:sz w:val="24"/>
          <w:szCs w:val="24"/>
        </w:rPr>
        <w:t xml:space="preserve">reiteration, or message qualification. Based on the data and analysis, 43% of code-switching which happen on Sunny </w:t>
      </w:r>
      <w:proofErr w:type="spellStart"/>
      <w:r>
        <w:rPr>
          <w:rFonts w:ascii="Times New Roman" w:eastAsia="Times New Roman" w:hAnsi="Times New Roman" w:cs="Times New Roman"/>
          <w:sz w:val="24"/>
          <w:szCs w:val="24"/>
        </w:rPr>
        <w:t>Dahye’s</w:t>
      </w:r>
      <w:proofErr w:type="spellEnd"/>
      <w:r>
        <w:rPr>
          <w:rFonts w:ascii="Times New Roman" w:eastAsia="Times New Roman" w:hAnsi="Times New Roman" w:cs="Times New Roman"/>
          <w:sz w:val="24"/>
          <w:szCs w:val="24"/>
        </w:rPr>
        <w:t xml:space="preserve"> Instagram caption are considered as the implementation of message qualification, 26% of them are interjection, 22% are addressee spec</w:t>
      </w:r>
      <w:r>
        <w:rPr>
          <w:rFonts w:ascii="Times New Roman" w:eastAsia="Times New Roman" w:hAnsi="Times New Roman" w:cs="Times New Roman"/>
          <w:sz w:val="24"/>
          <w:szCs w:val="24"/>
        </w:rPr>
        <w:t>ification, and the rest 9% are reiteration.</w:t>
      </w:r>
    </w:p>
    <w:p w:rsidR="00EF50D1" w:rsidRDefault="0023499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Message qualification means that the main content of the sentence in communication is expressed in a language while extra detail is rendered in another to provide emphasis through linguistic contrast. This functi</w:t>
      </w:r>
      <w:r>
        <w:rPr>
          <w:rFonts w:ascii="Times New Roman" w:eastAsia="Times New Roman" w:hAnsi="Times New Roman" w:cs="Times New Roman"/>
          <w:sz w:val="24"/>
          <w:szCs w:val="24"/>
        </w:rPr>
        <w:t xml:space="preserve">on is shown a lot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Instagram caption. One example can be seen in the sentence “</w:t>
      </w:r>
      <w:proofErr w:type="spellStart"/>
      <w:r>
        <w:rPr>
          <w:rFonts w:ascii="Times New Roman" w:eastAsia="Times New Roman" w:hAnsi="Times New Roman" w:cs="Times New Roman"/>
          <w:i/>
          <w:sz w:val="24"/>
          <w:szCs w:val="24"/>
        </w:rPr>
        <w:t>Bagi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temen-temen</w:t>
      </w:r>
      <w:proofErr w:type="spellEnd"/>
      <w:r>
        <w:rPr>
          <w:rFonts w:ascii="Times New Roman" w:eastAsia="Times New Roman" w:hAnsi="Times New Roman" w:cs="Times New Roman"/>
          <w:i/>
          <w:sz w:val="24"/>
          <w:szCs w:val="24"/>
        </w:rPr>
        <w:t xml:space="preserve"> yang </w:t>
      </w:r>
      <w:proofErr w:type="spellStart"/>
      <w:r>
        <w:rPr>
          <w:rFonts w:ascii="Times New Roman" w:eastAsia="Times New Roman" w:hAnsi="Times New Roman" w:cs="Times New Roman"/>
          <w:i/>
          <w:sz w:val="24"/>
          <w:szCs w:val="24"/>
        </w:rPr>
        <w:t>pengen</w:t>
      </w:r>
      <w:proofErr w:type="spellEnd"/>
      <w:r>
        <w:rPr>
          <w:rFonts w:ascii="Times New Roman" w:eastAsia="Times New Roman" w:hAnsi="Times New Roman" w:cs="Times New Roman"/>
          <w:i/>
          <w:sz w:val="24"/>
          <w:szCs w:val="24"/>
        </w:rPr>
        <w:t xml:space="preserve"> kami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collab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lagi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kasih</w:t>
      </w:r>
      <w:proofErr w:type="spellEnd"/>
      <w:r>
        <w:rPr>
          <w:rFonts w:ascii="Times New Roman" w:eastAsia="Times New Roman" w:hAnsi="Times New Roman" w:cs="Times New Roman"/>
          <w:i/>
          <w:sz w:val="24"/>
          <w:szCs w:val="24"/>
        </w:rPr>
        <w:t xml:space="preserve"> ide di </w:t>
      </w:r>
      <w:proofErr w:type="spellStart"/>
      <w:r>
        <w:rPr>
          <w:rFonts w:ascii="Times New Roman" w:eastAsia="Times New Roman" w:hAnsi="Times New Roman" w:cs="Times New Roman"/>
          <w:i/>
          <w:sz w:val="24"/>
          <w:szCs w:val="24"/>
        </w:rPr>
        <w:t>bawah</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yaaa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enaknya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collab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apa</w:t>
      </w:r>
      <w:proofErr w:type="spellEnd"/>
      <w:r>
        <w:rPr>
          <w:rFonts w:ascii="Times New Roman" w:eastAsia="Times New Roman" w:hAnsi="Times New Roman" w:cs="Times New Roman"/>
          <w:sz w:val="24"/>
          <w:szCs w:val="24"/>
        </w:rPr>
        <w:t xml:space="preserve">.” The use of collaboration as a </w:t>
      </w:r>
      <w:proofErr w:type="spellStart"/>
      <w:r>
        <w:rPr>
          <w:rFonts w:ascii="Times New Roman" w:eastAsia="Times New Roman" w:hAnsi="Times New Roman" w:cs="Times New Roman"/>
          <w:sz w:val="24"/>
          <w:szCs w:val="24"/>
        </w:rPr>
        <w:t>short</w:t>
      </w:r>
      <w:proofErr w:type="spellEnd"/>
      <w:r>
        <w:rPr>
          <w:rFonts w:ascii="Times New Roman" w:eastAsia="Times New Roman" w:hAnsi="Times New Roman" w:cs="Times New Roman"/>
          <w:sz w:val="24"/>
          <w:szCs w:val="24"/>
        </w:rPr>
        <w:t xml:space="preserve"> of collaboration is the only Englis</w:t>
      </w:r>
      <w:r>
        <w:rPr>
          <w:rFonts w:ascii="Times New Roman" w:eastAsia="Times New Roman" w:hAnsi="Times New Roman" w:cs="Times New Roman"/>
          <w:sz w:val="24"/>
          <w:szCs w:val="24"/>
        </w:rPr>
        <w:t xml:space="preserve">h word used in the sentence. The sentence is expressed fully in Indonesian, but the speaker decided to use the word </w:t>
      </w:r>
      <w:proofErr w:type="spellStart"/>
      <w:r>
        <w:rPr>
          <w:rFonts w:ascii="Times New Roman" w:eastAsia="Times New Roman" w:hAnsi="Times New Roman" w:cs="Times New Roman"/>
          <w:i/>
          <w:sz w:val="24"/>
          <w:szCs w:val="24"/>
        </w:rPr>
        <w:t>collab</w:t>
      </w:r>
      <w:proofErr w:type="spellEnd"/>
      <w:r>
        <w:rPr>
          <w:rFonts w:ascii="Times New Roman" w:eastAsia="Times New Roman" w:hAnsi="Times New Roman" w:cs="Times New Roman"/>
          <w:sz w:val="24"/>
          <w:szCs w:val="24"/>
        </w:rPr>
        <w:t xml:space="preserve"> (English) instead of </w:t>
      </w:r>
      <w:proofErr w:type="spellStart"/>
      <w:r>
        <w:rPr>
          <w:rFonts w:ascii="Times New Roman" w:eastAsia="Times New Roman" w:hAnsi="Times New Roman" w:cs="Times New Roman"/>
          <w:i/>
          <w:sz w:val="24"/>
          <w:szCs w:val="24"/>
        </w:rPr>
        <w:t>kolaborasi</w:t>
      </w:r>
      <w:proofErr w:type="spellEnd"/>
      <w:r>
        <w:rPr>
          <w:rFonts w:ascii="Times New Roman" w:eastAsia="Times New Roman" w:hAnsi="Times New Roman" w:cs="Times New Roman"/>
          <w:sz w:val="24"/>
          <w:szCs w:val="24"/>
        </w:rPr>
        <w:t xml:space="preserve"> (Indonesian) to emphasize the message.</w:t>
      </w:r>
    </w:p>
    <w:p w:rsidR="00EF50D1" w:rsidRDefault="0023499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function used in the caption is interjection. Interje</w:t>
      </w:r>
      <w:r>
        <w:rPr>
          <w:rFonts w:ascii="Times New Roman" w:eastAsia="Times New Roman" w:hAnsi="Times New Roman" w:cs="Times New Roman"/>
          <w:sz w:val="24"/>
          <w:szCs w:val="24"/>
        </w:rPr>
        <w:t xml:space="preserve">ction is a code-switching function in which speakers may switch because of emotional associations with different languages, or because specific expressions come to mind more readily in one language than in another. For </w:t>
      </w:r>
      <w:proofErr w:type="gramStart"/>
      <w:r>
        <w:rPr>
          <w:rFonts w:ascii="Times New Roman" w:eastAsia="Times New Roman" w:hAnsi="Times New Roman" w:cs="Times New Roman"/>
          <w:sz w:val="24"/>
          <w:szCs w:val="24"/>
        </w:rPr>
        <w:t>example</w:t>
      </w:r>
      <w:proofErr w:type="gramEnd"/>
      <w:r>
        <w:rPr>
          <w:rFonts w:ascii="Times New Roman" w:eastAsia="Times New Roman" w:hAnsi="Times New Roman" w:cs="Times New Roman"/>
          <w:sz w:val="24"/>
          <w:szCs w:val="24"/>
        </w:rPr>
        <w:t xml:space="preserve"> in one sentence of the captio</w:t>
      </w:r>
      <w:r>
        <w:rPr>
          <w:rFonts w:ascii="Times New Roman" w:eastAsia="Times New Roman" w:hAnsi="Times New Roman" w:cs="Times New Roman"/>
          <w:sz w:val="24"/>
          <w:szCs w:val="24"/>
        </w:rPr>
        <w:t xml:space="preserve">n written “Last day in Jakarta well spent with </w:t>
      </w:r>
      <w:proofErr w:type="spellStart"/>
      <w:r>
        <w:rPr>
          <w:rFonts w:ascii="Times New Roman" w:eastAsia="Times New Roman" w:hAnsi="Times New Roman" w:cs="Times New Roman"/>
          <w:i/>
          <w:sz w:val="24"/>
          <w:szCs w:val="24"/>
        </w:rPr>
        <w:t>kak</w:t>
      </w:r>
      <w:proofErr w:type="spellEnd"/>
      <w:r>
        <w:rPr>
          <w:rFonts w:ascii="Times New Roman" w:eastAsia="Times New Roman" w:hAnsi="Times New Roman" w:cs="Times New Roman"/>
          <w:sz w:val="24"/>
          <w:szCs w:val="24"/>
        </w:rPr>
        <w:t xml:space="preserve"> @raffinagita1717”. In this sentence </w:t>
      </w:r>
      <w:proofErr w:type="spellStart"/>
      <w:r>
        <w:rPr>
          <w:rFonts w:ascii="Times New Roman" w:eastAsia="Times New Roman" w:hAnsi="Times New Roman" w:cs="Times New Roman"/>
          <w:i/>
          <w:sz w:val="24"/>
          <w:szCs w:val="24"/>
        </w:rPr>
        <w:t>kak</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 written in Indonesia to display a special expression on how one would call someone else who is older. This utterance which is commonly used in Indonesia can be tr</w:t>
      </w:r>
      <w:r>
        <w:rPr>
          <w:rFonts w:ascii="Times New Roman" w:eastAsia="Times New Roman" w:hAnsi="Times New Roman" w:cs="Times New Roman"/>
          <w:sz w:val="24"/>
          <w:szCs w:val="24"/>
        </w:rPr>
        <w:t xml:space="preserve">anslated to English as </w:t>
      </w:r>
      <w:r>
        <w:rPr>
          <w:rFonts w:ascii="Times New Roman" w:eastAsia="Times New Roman" w:hAnsi="Times New Roman" w:cs="Times New Roman"/>
          <w:i/>
          <w:sz w:val="24"/>
          <w:szCs w:val="24"/>
        </w:rPr>
        <w:t xml:space="preserve">bro/sis. </w:t>
      </w:r>
      <w:r>
        <w:rPr>
          <w:rFonts w:ascii="Times New Roman" w:eastAsia="Times New Roman" w:hAnsi="Times New Roman" w:cs="Times New Roman"/>
          <w:sz w:val="24"/>
          <w:szCs w:val="24"/>
        </w:rPr>
        <w:t>However, the use will be uncommon because in English people normally address other people just by their name, regardless of their age.</w:t>
      </w:r>
    </w:p>
    <w:p w:rsidR="00EF50D1" w:rsidRDefault="0023499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function which is commonly used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caption is addressee specificat</w:t>
      </w:r>
      <w:r>
        <w:rPr>
          <w:rFonts w:ascii="Times New Roman" w:eastAsia="Times New Roman" w:hAnsi="Times New Roman" w:cs="Times New Roman"/>
          <w:sz w:val="24"/>
          <w:szCs w:val="24"/>
        </w:rPr>
        <w:t>ion. This function shows that speakers may switch their language in order to specify their addressee, be that to include other people or to exclude someone from the communication. One example which can be seen is “</w:t>
      </w:r>
      <w:r>
        <w:rPr>
          <w:rFonts w:ascii="Times New Roman" w:eastAsia="Times New Roman" w:hAnsi="Times New Roman" w:cs="Times New Roman"/>
          <w:i/>
          <w:sz w:val="24"/>
          <w:szCs w:val="24"/>
        </w:rPr>
        <w:t>Temen</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please wish </w:t>
      </w:r>
      <w:proofErr w:type="spellStart"/>
      <w:r>
        <w:rPr>
          <w:rFonts w:ascii="Times New Roman" w:eastAsia="Times New Roman" w:hAnsi="Times New Roman" w:cs="Times New Roman"/>
          <w:sz w:val="24"/>
          <w:szCs w:val="24"/>
        </w:rPr>
        <w:t>chris</w:t>
      </w:r>
      <w:proofErr w:type="spellEnd"/>
      <w:r>
        <w:rPr>
          <w:rFonts w:ascii="Times New Roman" w:eastAsia="Times New Roman" w:hAnsi="Times New Roman" w:cs="Times New Roman"/>
          <w:sz w:val="24"/>
          <w:szCs w:val="24"/>
        </w:rPr>
        <w:t xml:space="preserve"> Happy Birthday </w:t>
      </w:r>
      <w:r>
        <w:rPr>
          <w:rFonts w:ascii="Times New Roman" w:eastAsia="Times New Roman" w:hAnsi="Times New Roman" w:cs="Times New Roman"/>
          <w:i/>
          <w:sz w:val="24"/>
          <w:szCs w:val="24"/>
        </w:rPr>
        <w:t xml:space="preserve">di </w:t>
      </w:r>
      <w:proofErr w:type="spellStart"/>
      <w:r>
        <w:rPr>
          <w:rFonts w:ascii="Times New Roman" w:eastAsia="Times New Roman" w:hAnsi="Times New Roman" w:cs="Times New Roman"/>
          <w:i/>
          <w:sz w:val="24"/>
          <w:szCs w:val="24"/>
        </w:rPr>
        <w:t>akun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yaaa</w:t>
      </w:r>
      <w:proofErr w:type="spellEnd"/>
      <w:r>
        <w:rPr>
          <w:rFonts w:ascii="Times New Roman" w:eastAsia="Times New Roman" w:hAnsi="Times New Roman" w:cs="Times New Roman"/>
          <w:sz w:val="24"/>
          <w:szCs w:val="24"/>
        </w:rPr>
        <w:t>, this would mean the world to me”. The speaker's first write in Indonesia to address her followers (</w:t>
      </w:r>
      <w:proofErr w:type="spellStart"/>
      <w:r>
        <w:rPr>
          <w:rFonts w:ascii="Times New Roman" w:eastAsia="Times New Roman" w:hAnsi="Times New Roman" w:cs="Times New Roman"/>
          <w:i/>
          <w:sz w:val="24"/>
          <w:szCs w:val="24"/>
        </w:rPr>
        <w:t>temen-temen</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and continue the sentence in English which later changed into Indonesian again when she said “</w:t>
      </w:r>
      <w:r>
        <w:rPr>
          <w:rFonts w:ascii="Times New Roman" w:eastAsia="Times New Roman" w:hAnsi="Times New Roman" w:cs="Times New Roman"/>
          <w:i/>
          <w:sz w:val="24"/>
          <w:szCs w:val="24"/>
        </w:rPr>
        <w:t xml:space="preserve">di </w:t>
      </w:r>
      <w:proofErr w:type="spellStart"/>
      <w:r>
        <w:rPr>
          <w:rFonts w:ascii="Times New Roman" w:eastAsia="Times New Roman" w:hAnsi="Times New Roman" w:cs="Times New Roman"/>
          <w:i/>
          <w:sz w:val="24"/>
          <w:szCs w:val="24"/>
        </w:rPr>
        <w:t>akun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yaaa</w:t>
      </w:r>
      <w:proofErr w:type="spellEnd"/>
      <w:r>
        <w:rPr>
          <w:rFonts w:ascii="Times New Roman" w:eastAsia="Times New Roman" w:hAnsi="Times New Roman" w:cs="Times New Roman"/>
          <w:sz w:val="24"/>
          <w:szCs w:val="24"/>
        </w:rPr>
        <w:t>”. The second In</w:t>
      </w:r>
      <w:r>
        <w:rPr>
          <w:rFonts w:ascii="Times New Roman" w:eastAsia="Times New Roman" w:hAnsi="Times New Roman" w:cs="Times New Roman"/>
          <w:sz w:val="24"/>
          <w:szCs w:val="24"/>
        </w:rPr>
        <w:t>donesian phrase written in the caption is as if addressed only to the followers (</w:t>
      </w:r>
      <w:proofErr w:type="spellStart"/>
      <w:r>
        <w:rPr>
          <w:rFonts w:ascii="Times New Roman" w:eastAsia="Times New Roman" w:hAnsi="Times New Roman" w:cs="Times New Roman"/>
          <w:i/>
          <w:sz w:val="24"/>
          <w:szCs w:val="24"/>
        </w:rPr>
        <w:t>temen-temen</w:t>
      </w:r>
      <w:proofErr w:type="spellEnd"/>
      <w:r>
        <w:rPr>
          <w:rFonts w:ascii="Times New Roman" w:eastAsia="Times New Roman" w:hAnsi="Times New Roman" w:cs="Times New Roman"/>
          <w:sz w:val="24"/>
          <w:szCs w:val="24"/>
        </w:rPr>
        <w:t>) which she mentions in the beginning of the sentence.</w:t>
      </w:r>
    </w:p>
    <w:p w:rsidR="00EF50D1" w:rsidRDefault="00234999">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function used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caption is reiteration. Reiteration means that speakers may repeat the</w:t>
      </w:r>
      <w:r>
        <w:rPr>
          <w:rFonts w:ascii="Times New Roman" w:eastAsia="Times New Roman" w:hAnsi="Times New Roman" w:cs="Times New Roman"/>
          <w:sz w:val="24"/>
          <w:szCs w:val="24"/>
        </w:rPr>
        <w:t xml:space="preserve"> same content in each of their languages in order to clarify or emphasize certain messages. The example given in the data is the sentence “Wishing you nothing but the best </w:t>
      </w:r>
      <w:proofErr w:type="spellStart"/>
      <w:r>
        <w:rPr>
          <w:rFonts w:ascii="Times New Roman" w:eastAsia="Times New Roman" w:hAnsi="Times New Roman" w:cs="Times New Roman"/>
          <w:i/>
          <w:sz w:val="24"/>
          <w:szCs w:val="24"/>
        </w:rPr>
        <w:t>bebskiii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sukses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selalu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ya</w:t>
      </w:r>
      <w:proofErr w:type="spellEnd"/>
      <w:r>
        <w:rPr>
          <w:rFonts w:ascii="Times New Roman" w:eastAsia="Times New Roman" w:hAnsi="Times New Roman" w:cs="Times New Roman"/>
          <w:sz w:val="24"/>
          <w:szCs w:val="24"/>
        </w:rPr>
        <w:t>”. In this sentence, the speaker has given wishes to someo</w:t>
      </w:r>
      <w:r>
        <w:rPr>
          <w:rFonts w:ascii="Times New Roman" w:eastAsia="Times New Roman" w:hAnsi="Times New Roman" w:cs="Times New Roman"/>
          <w:sz w:val="24"/>
          <w:szCs w:val="24"/>
        </w:rPr>
        <w:t>ne in English by saying “Wishing you nothing but the best'', and afterwards it is continued with a similar vibe of wishes but written in Indonesian, “</w:t>
      </w:r>
      <w:proofErr w:type="spellStart"/>
      <w:r>
        <w:rPr>
          <w:rFonts w:ascii="Times New Roman" w:eastAsia="Times New Roman" w:hAnsi="Times New Roman" w:cs="Times New Roman"/>
          <w:i/>
          <w:sz w:val="24"/>
          <w:szCs w:val="24"/>
        </w:rPr>
        <w:t>sukses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selalu</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ya</w:t>
      </w:r>
      <w:proofErr w:type="spellEnd"/>
      <w:r>
        <w:rPr>
          <w:rFonts w:ascii="Times New Roman" w:eastAsia="Times New Roman" w:hAnsi="Times New Roman" w:cs="Times New Roman"/>
          <w:sz w:val="24"/>
          <w:szCs w:val="24"/>
        </w:rPr>
        <w:t>”. This is used by the speaker to emphasize a certain message to the interlocutor.</w:t>
      </w:r>
    </w:p>
    <w:p w:rsidR="00EF50D1" w:rsidRDefault="00EF50D1">
      <w:pPr>
        <w:spacing w:after="0" w:line="240" w:lineRule="auto"/>
        <w:jc w:val="both"/>
        <w:rPr>
          <w:rFonts w:ascii="Times New Roman" w:eastAsia="Times New Roman" w:hAnsi="Times New Roman" w:cs="Times New Roman"/>
          <w:sz w:val="24"/>
          <w:szCs w:val="24"/>
        </w:rPr>
      </w:pPr>
    </w:p>
    <w:p w:rsidR="00EF50D1" w:rsidRDefault="0023499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w:t>
      </w:r>
      <w:r>
        <w:rPr>
          <w:rFonts w:ascii="Times New Roman" w:eastAsia="Times New Roman" w:hAnsi="Times New Roman" w:cs="Times New Roman"/>
          <w:b/>
          <w:color w:val="000000"/>
          <w:sz w:val="24"/>
          <w:szCs w:val="24"/>
        </w:rPr>
        <w:t xml:space="preserve">sion </w:t>
      </w:r>
    </w:p>
    <w:p w:rsidR="00EF50D1" w:rsidRDefault="00234999">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Based on the results of the data, the most used code-switching type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Instagram caption is intra-sentential switching and the most used function in </w:t>
      </w:r>
      <w:proofErr w:type="spellStart"/>
      <w:r>
        <w:rPr>
          <w:rFonts w:ascii="Times New Roman" w:eastAsia="Times New Roman" w:hAnsi="Times New Roman" w:cs="Times New Roman"/>
          <w:sz w:val="24"/>
          <w:szCs w:val="24"/>
        </w:rPr>
        <w:t>Sunnydahye’s</w:t>
      </w:r>
      <w:proofErr w:type="spellEnd"/>
      <w:r>
        <w:rPr>
          <w:rFonts w:ascii="Times New Roman" w:eastAsia="Times New Roman" w:hAnsi="Times New Roman" w:cs="Times New Roman"/>
          <w:sz w:val="24"/>
          <w:szCs w:val="24"/>
        </w:rPr>
        <w:t xml:space="preserve"> Instagram caption is message qualification. This shows that </w:t>
      </w:r>
      <w:proofErr w:type="spellStart"/>
      <w:r>
        <w:rPr>
          <w:rFonts w:ascii="Times New Roman" w:eastAsia="Times New Roman" w:hAnsi="Times New Roman" w:cs="Times New Roman"/>
          <w:sz w:val="24"/>
          <w:szCs w:val="24"/>
        </w:rPr>
        <w:t>Sunnydahye</w:t>
      </w:r>
      <w:proofErr w:type="spellEnd"/>
      <w:r>
        <w:rPr>
          <w:rFonts w:ascii="Times New Roman" w:eastAsia="Times New Roman" w:hAnsi="Times New Roman" w:cs="Times New Roman"/>
          <w:sz w:val="24"/>
          <w:szCs w:val="24"/>
        </w:rPr>
        <w:t xml:space="preserve"> tend</w:t>
      </w:r>
      <w:r>
        <w:rPr>
          <w:rFonts w:ascii="Times New Roman" w:eastAsia="Times New Roman" w:hAnsi="Times New Roman" w:cs="Times New Roman"/>
          <w:sz w:val="24"/>
          <w:szCs w:val="24"/>
        </w:rPr>
        <w:t>s to emphasize the word that shows her feelings through different languages using code-switching. She uses English language because her followers are mostly Indonesian people, so using English to emphasize the words will be more distinct. The least used ty</w:t>
      </w:r>
      <w:r>
        <w:rPr>
          <w:rFonts w:ascii="Times New Roman" w:eastAsia="Times New Roman" w:hAnsi="Times New Roman" w:cs="Times New Roman"/>
          <w:sz w:val="24"/>
          <w:szCs w:val="24"/>
        </w:rPr>
        <w:t xml:space="preserve">pe in code-switching is tag switching and the least function in code switching. Both are not used by </w:t>
      </w:r>
      <w:proofErr w:type="spellStart"/>
      <w:r>
        <w:rPr>
          <w:rFonts w:ascii="Times New Roman" w:eastAsia="Times New Roman" w:hAnsi="Times New Roman" w:cs="Times New Roman"/>
          <w:sz w:val="24"/>
          <w:szCs w:val="24"/>
        </w:rPr>
        <w:t>Sunnydahye</w:t>
      </w:r>
      <w:proofErr w:type="spellEnd"/>
      <w:r>
        <w:rPr>
          <w:rFonts w:ascii="Times New Roman" w:eastAsia="Times New Roman" w:hAnsi="Times New Roman" w:cs="Times New Roman"/>
          <w:sz w:val="24"/>
          <w:szCs w:val="24"/>
        </w:rPr>
        <w:t xml:space="preserve"> in her Instagram caption. This can happen because tag switching is usually used for spoken form. In personalization vs. </w:t>
      </w:r>
      <w:proofErr w:type="spellStart"/>
      <w:r>
        <w:rPr>
          <w:rFonts w:ascii="Times New Roman" w:eastAsia="Times New Roman" w:hAnsi="Times New Roman" w:cs="Times New Roman"/>
          <w:sz w:val="24"/>
          <w:szCs w:val="24"/>
        </w:rPr>
        <w:t>objectivization</w:t>
      </w:r>
      <w:proofErr w:type="spellEnd"/>
      <w:r>
        <w:rPr>
          <w:rFonts w:ascii="Times New Roman" w:eastAsia="Times New Roman" w:hAnsi="Times New Roman" w:cs="Times New Roman"/>
          <w:sz w:val="24"/>
          <w:szCs w:val="24"/>
        </w:rPr>
        <w:t xml:space="preserve"> usually </w:t>
      </w:r>
      <w:r>
        <w:rPr>
          <w:rFonts w:ascii="Times New Roman" w:eastAsia="Times New Roman" w:hAnsi="Times New Roman" w:cs="Times New Roman"/>
          <w:sz w:val="24"/>
          <w:szCs w:val="24"/>
        </w:rPr>
        <w:t xml:space="preserve">used in academic terms. </w:t>
      </w:r>
    </w:p>
    <w:p w:rsidR="00EF50D1" w:rsidRDefault="00EF50D1">
      <w:pPr>
        <w:spacing w:after="0" w:line="240" w:lineRule="auto"/>
        <w:jc w:val="both"/>
        <w:rPr>
          <w:rFonts w:ascii="Times New Roman" w:eastAsia="Times New Roman" w:hAnsi="Times New Roman" w:cs="Times New Roman"/>
          <w:sz w:val="24"/>
          <w:szCs w:val="24"/>
        </w:rPr>
      </w:pPr>
    </w:p>
    <w:p w:rsidR="00EF50D1" w:rsidRDefault="00234999">
      <w:pPr>
        <w:spacing w:after="0" w:line="240" w:lineRule="auto"/>
        <w:jc w:val="both"/>
        <w:rPr>
          <w:rFonts w:ascii="Times New Roman" w:eastAsia="Times New Roman" w:hAnsi="Times New Roman" w:cs="Times New Roman"/>
          <w:b/>
          <w:color w:val="538135"/>
          <w:sz w:val="24"/>
          <w:szCs w:val="24"/>
        </w:rPr>
      </w:pPr>
      <w:r>
        <w:rPr>
          <w:rFonts w:ascii="Times New Roman" w:eastAsia="Times New Roman" w:hAnsi="Times New Roman" w:cs="Times New Roman"/>
          <w:b/>
          <w:sz w:val="24"/>
          <w:szCs w:val="24"/>
        </w:rPr>
        <w:t>References</w:t>
      </w:r>
    </w:p>
    <w:p w:rsidR="00EF50D1" w:rsidRDefault="00EF50D1">
      <w:pPr>
        <w:spacing w:after="0" w:line="240" w:lineRule="auto"/>
        <w:jc w:val="both"/>
        <w:rPr>
          <w:rFonts w:ascii="Times New Roman" w:eastAsia="Times New Roman" w:hAnsi="Times New Roman" w:cs="Times New Roman"/>
          <w:sz w:val="24"/>
          <w:szCs w:val="24"/>
        </w:rPr>
      </w:pP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Argaez, E. D. (2020, March 26). Internet World Users by Language. Retrieved April 2, 2020, from Internet World Stats: https://www.internetworldstats.com/stats7.htm</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ullock, B. E., &amp; </w:t>
      </w:r>
      <w:proofErr w:type="spellStart"/>
      <w:r>
        <w:rPr>
          <w:rFonts w:ascii="Times New Roman" w:eastAsia="Times New Roman" w:hAnsi="Times New Roman" w:cs="Times New Roman"/>
          <w:sz w:val="24"/>
          <w:szCs w:val="24"/>
        </w:rPr>
        <w:t>Toribio</w:t>
      </w:r>
      <w:proofErr w:type="spellEnd"/>
      <w:r>
        <w:rPr>
          <w:rFonts w:ascii="Times New Roman" w:eastAsia="Times New Roman" w:hAnsi="Times New Roman" w:cs="Times New Roman"/>
          <w:sz w:val="24"/>
          <w:szCs w:val="24"/>
        </w:rPr>
        <w:t>, A. J. (Eds.). (2009). Cambr</w:t>
      </w:r>
      <w:r>
        <w:rPr>
          <w:rFonts w:ascii="Times New Roman" w:eastAsia="Times New Roman" w:hAnsi="Times New Roman" w:cs="Times New Roman"/>
          <w:sz w:val="24"/>
          <w:szCs w:val="24"/>
        </w:rPr>
        <w:t xml:space="preserve">idge handbooks in </w:t>
      </w:r>
      <w:proofErr w:type="spellStart"/>
      <w:proofErr w:type="gramStart"/>
      <w:r>
        <w:rPr>
          <w:rFonts w:ascii="Times New Roman" w:eastAsia="Times New Roman" w:hAnsi="Times New Roman" w:cs="Times New Roman"/>
          <w:sz w:val="24"/>
          <w:szCs w:val="24"/>
        </w:rPr>
        <w:t>linguistics.The</w:t>
      </w:r>
      <w:proofErr w:type="spellEnd"/>
      <w:proofErr w:type="gramEnd"/>
      <w:r>
        <w:rPr>
          <w:rFonts w:ascii="Times New Roman" w:eastAsia="Times New Roman" w:hAnsi="Times New Roman" w:cs="Times New Roman"/>
          <w:sz w:val="24"/>
          <w:szCs w:val="24"/>
        </w:rPr>
        <w:t xml:space="preserve"> Cambridge handbook of linguistic code-switching. Cambridge University Press. https://doi.org/10.1017/CBO9780511576331</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w:t>
      </w:r>
      <w:r>
        <w:rPr>
          <w:rFonts w:ascii="Times New Roman" w:eastAsia="Times New Roman" w:hAnsi="Times New Roman" w:cs="Times New Roman"/>
          <w:sz w:val="24"/>
          <w:szCs w:val="24"/>
        </w:rPr>
        <w:t>ropley</w:t>
      </w:r>
      <w:proofErr w:type="spellEnd"/>
      <w:r>
        <w:rPr>
          <w:rFonts w:ascii="Times New Roman" w:eastAsia="Times New Roman" w:hAnsi="Times New Roman" w:cs="Times New Roman"/>
          <w:sz w:val="24"/>
          <w:szCs w:val="24"/>
        </w:rPr>
        <w:t>, A. J. (2019). Qualitative research methods: A practice-oriented introduction for students of ps</w:t>
      </w:r>
      <w:r>
        <w:rPr>
          <w:rFonts w:ascii="Times New Roman" w:eastAsia="Times New Roman" w:hAnsi="Times New Roman" w:cs="Times New Roman"/>
          <w:sz w:val="24"/>
          <w:szCs w:val="24"/>
        </w:rPr>
        <w:t xml:space="preserve">ychology and education. Riga, Latvia: </w:t>
      </w:r>
      <w:proofErr w:type="spellStart"/>
      <w:r>
        <w:rPr>
          <w:rFonts w:ascii="Times New Roman" w:eastAsia="Times New Roman" w:hAnsi="Times New Roman" w:cs="Times New Roman"/>
          <w:sz w:val="24"/>
          <w:szCs w:val="24"/>
        </w:rPr>
        <w:t>Zinātne</w:t>
      </w:r>
      <w:proofErr w:type="spellEnd"/>
      <w:r>
        <w:rPr>
          <w:rFonts w:ascii="Times New Roman" w:eastAsia="Times New Roman" w:hAnsi="Times New Roman" w:cs="Times New Roman"/>
          <w:sz w:val="24"/>
          <w:szCs w:val="24"/>
        </w:rPr>
        <w:t xml:space="preserve">. (open access –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10.13140/RG.2.1.3095.6888)</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w:t>
      </w:r>
      <w:r>
        <w:rPr>
          <w:rFonts w:ascii="Times New Roman" w:eastAsia="Times New Roman" w:hAnsi="Times New Roman" w:cs="Times New Roman"/>
          <w:sz w:val="24"/>
          <w:szCs w:val="24"/>
        </w:rPr>
        <w:t>ebiyaska</w:t>
      </w:r>
      <w:proofErr w:type="spellEnd"/>
      <w:r>
        <w:rPr>
          <w:rFonts w:ascii="Times New Roman" w:eastAsia="Times New Roman" w:hAnsi="Times New Roman" w:cs="Times New Roman"/>
          <w:sz w:val="24"/>
          <w:szCs w:val="24"/>
        </w:rPr>
        <w:t xml:space="preserve">, A. E. &amp; </w:t>
      </w:r>
      <w:proofErr w:type="spellStart"/>
      <w:r>
        <w:rPr>
          <w:rFonts w:ascii="Times New Roman" w:eastAsia="Times New Roman" w:hAnsi="Times New Roman" w:cs="Times New Roman"/>
          <w:sz w:val="24"/>
          <w:szCs w:val="24"/>
        </w:rPr>
        <w:t>Ardi</w:t>
      </w:r>
      <w:proofErr w:type="spellEnd"/>
      <w:r>
        <w:rPr>
          <w:rFonts w:ascii="Times New Roman" w:eastAsia="Times New Roman" w:hAnsi="Times New Roman" w:cs="Times New Roman"/>
          <w:sz w:val="24"/>
          <w:szCs w:val="24"/>
        </w:rPr>
        <w:t xml:space="preserve">, P. (2019). Indonesian-English Code-Switching in </w:t>
      </w:r>
      <w:proofErr w:type="spellStart"/>
      <w:r>
        <w:rPr>
          <w:rFonts w:ascii="Times New Roman" w:eastAsia="Times New Roman" w:hAnsi="Times New Roman" w:cs="Times New Roman"/>
          <w:sz w:val="24"/>
          <w:szCs w:val="24"/>
        </w:rPr>
        <w:t>Gogirl</w:t>
      </w:r>
      <w:proofErr w:type="spellEnd"/>
      <w:r>
        <w:rPr>
          <w:rFonts w:ascii="Times New Roman" w:eastAsia="Times New Roman" w:hAnsi="Times New Roman" w:cs="Times New Roman"/>
          <w:sz w:val="24"/>
          <w:szCs w:val="24"/>
        </w:rPr>
        <w:t>! Magazine: Types and Features. Journal of English Language Teaching and Linguistic</w:t>
      </w:r>
      <w:r>
        <w:rPr>
          <w:rFonts w:ascii="Times New Roman" w:eastAsia="Times New Roman" w:hAnsi="Times New Roman" w:cs="Times New Roman"/>
          <w:sz w:val="24"/>
          <w:szCs w:val="24"/>
        </w:rPr>
        <w:t>s. 4(3). 289-303.</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w:t>
      </w:r>
      <w:r>
        <w:rPr>
          <w:rFonts w:ascii="Times New Roman" w:eastAsia="Times New Roman" w:hAnsi="Times New Roman" w:cs="Times New Roman"/>
          <w:sz w:val="24"/>
          <w:szCs w:val="24"/>
        </w:rPr>
        <w:t>umperz</w:t>
      </w:r>
      <w:proofErr w:type="spellEnd"/>
      <w:r>
        <w:rPr>
          <w:rFonts w:ascii="Times New Roman" w:eastAsia="Times New Roman" w:hAnsi="Times New Roman" w:cs="Times New Roman"/>
          <w:sz w:val="24"/>
          <w:szCs w:val="24"/>
        </w:rPr>
        <w:t>, J. (1982). Discourse Strategies. Cambridge: Cambridge University Press.</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alim, N. S., &amp; </w:t>
      </w:r>
      <w:proofErr w:type="spellStart"/>
      <w:r>
        <w:rPr>
          <w:rFonts w:ascii="Times New Roman" w:eastAsia="Times New Roman" w:hAnsi="Times New Roman" w:cs="Times New Roman"/>
          <w:sz w:val="24"/>
          <w:szCs w:val="24"/>
        </w:rPr>
        <w:t>Maros</w:t>
      </w:r>
      <w:proofErr w:type="spellEnd"/>
      <w:r>
        <w:rPr>
          <w:rFonts w:ascii="Times New Roman" w:eastAsia="Times New Roman" w:hAnsi="Times New Roman" w:cs="Times New Roman"/>
          <w:sz w:val="24"/>
          <w:szCs w:val="24"/>
        </w:rPr>
        <w:t xml:space="preserve">, M. (2014). The Functions of Code-switching in Facebook Interactions. Procedia: Social and </w:t>
      </w:r>
      <w:proofErr w:type="spellStart"/>
      <w:r>
        <w:rPr>
          <w:rFonts w:ascii="Times New Roman" w:eastAsia="Times New Roman" w:hAnsi="Times New Roman" w:cs="Times New Roman"/>
          <w:sz w:val="24"/>
          <w:szCs w:val="24"/>
        </w:rPr>
        <w:t>Behavioral</w:t>
      </w:r>
      <w:proofErr w:type="spellEnd"/>
      <w:r>
        <w:rPr>
          <w:rFonts w:ascii="Times New Roman" w:eastAsia="Times New Roman" w:hAnsi="Times New Roman" w:cs="Times New Roman"/>
          <w:sz w:val="24"/>
          <w:szCs w:val="24"/>
        </w:rPr>
        <w:t xml:space="preserve"> Sciences, 126-133.</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olmes, J. (2008). An Introduction to Sociolinguistics (3rd ed.). London, UK: Pearson</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udson, R. A. (1996). Sociolinguistics. Cambridge: Cambridge University Press.</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w:t>
      </w:r>
      <w:r>
        <w:rPr>
          <w:rFonts w:ascii="Times New Roman" w:eastAsia="Times New Roman" w:hAnsi="Times New Roman" w:cs="Times New Roman"/>
          <w:sz w:val="24"/>
          <w:szCs w:val="24"/>
        </w:rPr>
        <w:t>ymes</w:t>
      </w:r>
      <w:proofErr w:type="spellEnd"/>
      <w:r>
        <w:rPr>
          <w:rFonts w:ascii="Times New Roman" w:eastAsia="Times New Roman" w:hAnsi="Times New Roman" w:cs="Times New Roman"/>
          <w:sz w:val="24"/>
          <w:szCs w:val="24"/>
        </w:rPr>
        <w:t>, D. (1974). Foundations in Sociolinguistics: An Ethnographic Approach. Philadelphia: University of Pennsylvania Press.</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w:t>
      </w:r>
      <w:r>
        <w:rPr>
          <w:rFonts w:ascii="Times New Roman" w:eastAsia="Times New Roman" w:hAnsi="Times New Roman" w:cs="Times New Roman"/>
          <w:sz w:val="24"/>
          <w:szCs w:val="24"/>
        </w:rPr>
        <w:t>ebeya</w:t>
      </w:r>
      <w:proofErr w:type="spellEnd"/>
      <w:r>
        <w:rPr>
          <w:rFonts w:ascii="Times New Roman" w:eastAsia="Times New Roman" w:hAnsi="Times New Roman" w:cs="Times New Roman"/>
          <w:sz w:val="24"/>
          <w:szCs w:val="24"/>
        </w:rPr>
        <w:t>, H. (2007). Linguistic Accommodation and Code-Switching during Luo/</w:t>
      </w:r>
      <w:proofErr w:type="spellStart"/>
      <w:r>
        <w:rPr>
          <w:rFonts w:ascii="Times New Roman" w:eastAsia="Times New Roman" w:hAnsi="Times New Roman" w:cs="Times New Roman"/>
          <w:sz w:val="24"/>
          <w:szCs w:val="24"/>
        </w:rPr>
        <w:t>Luyia</w:t>
      </w:r>
      <w:proofErr w:type="spellEnd"/>
      <w:r>
        <w:rPr>
          <w:rFonts w:ascii="Times New Roman" w:eastAsia="Times New Roman" w:hAnsi="Times New Roman" w:cs="Times New Roman"/>
          <w:sz w:val="24"/>
          <w:szCs w:val="24"/>
        </w:rPr>
        <w:t xml:space="preserve"> and Luo/</w:t>
      </w:r>
      <w:proofErr w:type="spellStart"/>
      <w:r>
        <w:rPr>
          <w:rFonts w:ascii="Times New Roman" w:eastAsia="Times New Roman" w:hAnsi="Times New Roman" w:cs="Times New Roman"/>
          <w:sz w:val="24"/>
          <w:szCs w:val="24"/>
        </w:rPr>
        <w:t>Gusii</w:t>
      </w:r>
      <w:proofErr w:type="spellEnd"/>
      <w:r>
        <w:rPr>
          <w:rFonts w:ascii="Times New Roman" w:eastAsia="Times New Roman" w:hAnsi="Times New Roman" w:cs="Times New Roman"/>
          <w:sz w:val="24"/>
          <w:szCs w:val="24"/>
        </w:rPr>
        <w:t xml:space="preserve"> Contact (Unpublished dissertation). K</w:t>
      </w:r>
      <w:r>
        <w:rPr>
          <w:rFonts w:ascii="Times New Roman" w:eastAsia="Times New Roman" w:hAnsi="Times New Roman" w:cs="Times New Roman"/>
          <w:sz w:val="24"/>
          <w:szCs w:val="24"/>
        </w:rPr>
        <w:t>enyatta University, Nairobi.</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K</w:t>
      </w:r>
      <w:r>
        <w:rPr>
          <w:rFonts w:ascii="Times New Roman" w:eastAsia="Times New Roman" w:hAnsi="Times New Roman" w:cs="Times New Roman"/>
          <w:sz w:val="24"/>
          <w:szCs w:val="24"/>
        </w:rPr>
        <w:t>haerunnisa</w:t>
      </w:r>
      <w:proofErr w:type="spellEnd"/>
      <w:r>
        <w:rPr>
          <w:rFonts w:ascii="Times New Roman" w:eastAsia="Times New Roman" w:hAnsi="Times New Roman" w:cs="Times New Roman"/>
          <w:sz w:val="24"/>
          <w:szCs w:val="24"/>
        </w:rPr>
        <w:t>, Lisa (2016). An EFL Teacher’s Code Switching in a Young Learner’s Class. Indonesian Journal of EFL and Linguistics. 1 (1). http://dx.doi.org/10.21462/ijefll.v1i1.1.</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cArthur, T. (1998). Code-mixing and switching. C</w:t>
      </w:r>
      <w:r>
        <w:rPr>
          <w:rFonts w:ascii="Times New Roman" w:eastAsia="Times New Roman" w:hAnsi="Times New Roman" w:cs="Times New Roman"/>
          <w:sz w:val="24"/>
          <w:szCs w:val="24"/>
        </w:rPr>
        <w:t>oncise Oxford Companion to the English Language.</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yers-</w:t>
      </w:r>
      <w:proofErr w:type="spellStart"/>
      <w:r>
        <w:rPr>
          <w:rFonts w:ascii="Times New Roman" w:eastAsia="Times New Roman" w:hAnsi="Times New Roman" w:cs="Times New Roman"/>
          <w:sz w:val="24"/>
          <w:szCs w:val="24"/>
        </w:rPr>
        <w:t>Scotton</w:t>
      </w:r>
      <w:proofErr w:type="spellEnd"/>
      <w:r>
        <w:rPr>
          <w:rFonts w:ascii="Times New Roman" w:eastAsia="Times New Roman" w:hAnsi="Times New Roman" w:cs="Times New Roman"/>
          <w:sz w:val="24"/>
          <w:szCs w:val="24"/>
        </w:rPr>
        <w:t>, Carol (1989). "Codeswitching with English: types of switching, types of communities". World Englishes. 8 (3): 333–346. doi:10.1111/j.1467-971X.1989.tb00673.x</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w:t>
      </w:r>
      <w:r>
        <w:rPr>
          <w:rFonts w:ascii="Times New Roman" w:eastAsia="Times New Roman" w:hAnsi="Times New Roman" w:cs="Times New Roman"/>
          <w:sz w:val="24"/>
          <w:szCs w:val="24"/>
        </w:rPr>
        <w:t>co</w:t>
      </w:r>
      <w:proofErr w:type="spellEnd"/>
      <w:r>
        <w:rPr>
          <w:rFonts w:ascii="Times New Roman" w:eastAsia="Times New Roman" w:hAnsi="Times New Roman" w:cs="Times New Roman"/>
          <w:sz w:val="24"/>
          <w:szCs w:val="24"/>
        </w:rPr>
        <w:t xml:space="preserve">, N., &amp; </w:t>
      </w:r>
      <w:proofErr w:type="spellStart"/>
      <w:r>
        <w:rPr>
          <w:rFonts w:ascii="Times New Roman" w:eastAsia="Times New Roman" w:hAnsi="Times New Roman" w:cs="Times New Roman"/>
          <w:sz w:val="24"/>
          <w:szCs w:val="24"/>
        </w:rPr>
        <w:t>Roxas</w:t>
      </w:r>
      <w:proofErr w:type="spellEnd"/>
      <w:r>
        <w:rPr>
          <w:rFonts w:ascii="Times New Roman" w:eastAsia="Times New Roman" w:hAnsi="Times New Roman" w:cs="Times New Roman"/>
          <w:sz w:val="24"/>
          <w:szCs w:val="24"/>
        </w:rPr>
        <w:t>, R. E. (2012). Pa</w:t>
      </w:r>
      <w:r>
        <w:rPr>
          <w:rFonts w:ascii="Times New Roman" w:eastAsia="Times New Roman" w:hAnsi="Times New Roman" w:cs="Times New Roman"/>
          <w:sz w:val="24"/>
          <w:szCs w:val="24"/>
        </w:rPr>
        <w:t>ttern Matching Refinements to Dictionary-Based Code-Switching Point Detection. 26th Pacific Asia Conference on Language, Information and Computation, (pp. 229-236).</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oplack</w:t>
      </w:r>
      <w:proofErr w:type="spellEnd"/>
      <w:r>
        <w:rPr>
          <w:rFonts w:ascii="Times New Roman" w:eastAsia="Times New Roman" w:hAnsi="Times New Roman" w:cs="Times New Roman"/>
          <w:sz w:val="24"/>
          <w:szCs w:val="24"/>
        </w:rPr>
        <w:t xml:space="preserve">, S. (1980). Sometimes I’ll start a sentence in Spanish y </w:t>
      </w:r>
      <w:proofErr w:type="spellStart"/>
      <w:r>
        <w:rPr>
          <w:rFonts w:ascii="Times New Roman" w:eastAsia="Times New Roman" w:hAnsi="Times New Roman" w:cs="Times New Roman"/>
          <w:sz w:val="24"/>
          <w:szCs w:val="24"/>
        </w:rPr>
        <w:t>termino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Espanol</w:t>
      </w:r>
      <w:proofErr w:type="spellEnd"/>
      <w:r>
        <w:rPr>
          <w:rFonts w:ascii="Times New Roman" w:eastAsia="Times New Roman" w:hAnsi="Times New Roman" w:cs="Times New Roman"/>
          <w:sz w:val="24"/>
          <w:szCs w:val="24"/>
        </w:rPr>
        <w:t>: Toward</w:t>
      </w:r>
      <w:r>
        <w:rPr>
          <w:rFonts w:ascii="Times New Roman" w:eastAsia="Times New Roman" w:hAnsi="Times New Roman" w:cs="Times New Roman"/>
          <w:sz w:val="24"/>
          <w:szCs w:val="24"/>
        </w:rPr>
        <w:t xml:space="preserve"> a typology of code-switching. Linguistics. 18(7). 581-618.</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w:t>
      </w:r>
      <w:r>
        <w:rPr>
          <w:rFonts w:ascii="Times New Roman" w:eastAsia="Times New Roman" w:hAnsi="Times New Roman" w:cs="Times New Roman"/>
          <w:sz w:val="24"/>
          <w:szCs w:val="24"/>
        </w:rPr>
        <w:t>ezvani</w:t>
      </w:r>
      <w:proofErr w:type="spellEnd"/>
      <w:r>
        <w:rPr>
          <w:rFonts w:ascii="Times New Roman" w:eastAsia="Times New Roman" w:hAnsi="Times New Roman" w:cs="Times New Roman"/>
          <w:sz w:val="24"/>
          <w:szCs w:val="24"/>
        </w:rPr>
        <w:t xml:space="preserve">, E., &amp; </w:t>
      </w:r>
      <w:proofErr w:type="spellStart"/>
      <w:r>
        <w:rPr>
          <w:rFonts w:ascii="Times New Roman" w:eastAsia="Times New Roman" w:hAnsi="Times New Roman" w:cs="Times New Roman"/>
          <w:sz w:val="24"/>
          <w:szCs w:val="24"/>
        </w:rPr>
        <w:t>Rasekh</w:t>
      </w:r>
      <w:proofErr w:type="spellEnd"/>
      <w:r>
        <w:rPr>
          <w:rFonts w:ascii="Times New Roman" w:eastAsia="Times New Roman" w:hAnsi="Times New Roman" w:cs="Times New Roman"/>
          <w:sz w:val="24"/>
          <w:szCs w:val="24"/>
        </w:rPr>
        <w:t xml:space="preserve">, A. E. (2011, March). Code-switching in Iranian Elementary EFL </w:t>
      </w:r>
      <w:proofErr w:type="gramStart"/>
      <w:r>
        <w:rPr>
          <w:rFonts w:ascii="Times New Roman" w:eastAsia="Times New Roman" w:hAnsi="Times New Roman" w:cs="Times New Roman"/>
          <w:sz w:val="24"/>
          <w:szCs w:val="24"/>
        </w:rPr>
        <w:t>Classrooms:.</w:t>
      </w:r>
      <w:proofErr w:type="gramEnd"/>
      <w:r>
        <w:rPr>
          <w:rFonts w:ascii="Times New Roman" w:eastAsia="Times New Roman" w:hAnsi="Times New Roman" w:cs="Times New Roman"/>
          <w:sz w:val="24"/>
          <w:szCs w:val="24"/>
        </w:rPr>
        <w:t xml:space="preserve"> English Language Teaching, 4(1), 18-25.</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ios, J. A. (2013). Code-Switching in the EFL Classroom: F</w:t>
      </w:r>
      <w:r>
        <w:rPr>
          <w:rFonts w:ascii="Times New Roman" w:eastAsia="Times New Roman" w:hAnsi="Times New Roman" w:cs="Times New Roman"/>
          <w:sz w:val="24"/>
          <w:szCs w:val="24"/>
        </w:rPr>
        <w:t xml:space="preserve">riend or Foe? </w:t>
      </w:r>
      <w:proofErr w:type="spellStart"/>
      <w:r>
        <w:rPr>
          <w:rFonts w:ascii="Times New Roman" w:eastAsia="Times New Roman" w:hAnsi="Times New Roman" w:cs="Times New Roman"/>
          <w:sz w:val="24"/>
          <w:szCs w:val="24"/>
        </w:rPr>
        <w:t>Revista</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Lenguas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Modernas</w:t>
      </w:r>
      <w:proofErr w:type="spellEnd"/>
      <w:r>
        <w:rPr>
          <w:rFonts w:ascii="Times New Roman" w:eastAsia="Times New Roman" w:hAnsi="Times New Roman" w:cs="Times New Roman"/>
          <w:sz w:val="24"/>
          <w:szCs w:val="24"/>
        </w:rPr>
        <w:t>, 375-391.</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obinson, R. S. (2014). Purposive Sampling. In A. C. </w:t>
      </w:r>
      <w:proofErr w:type="spellStart"/>
      <w:r>
        <w:rPr>
          <w:rFonts w:ascii="Times New Roman" w:eastAsia="Times New Roman" w:hAnsi="Times New Roman" w:cs="Times New Roman"/>
          <w:sz w:val="24"/>
          <w:szCs w:val="24"/>
        </w:rPr>
        <w:t>Michalos</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Encyclopedia</w:t>
      </w:r>
      <w:proofErr w:type="spellEnd"/>
      <w:r>
        <w:rPr>
          <w:rFonts w:ascii="Times New Roman" w:eastAsia="Times New Roman" w:hAnsi="Times New Roman" w:cs="Times New Roman"/>
          <w:sz w:val="24"/>
          <w:szCs w:val="24"/>
        </w:rPr>
        <w:t xml:space="preserve"> of Quality of Life and Well-Being Research (p. 227). New York: Springer, Dordrecht.</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alinas, D. &amp; Ayala, M. (2018). EFL St</w:t>
      </w:r>
      <w:r>
        <w:rPr>
          <w:rFonts w:ascii="Times New Roman" w:eastAsia="Times New Roman" w:hAnsi="Times New Roman" w:cs="Times New Roman"/>
          <w:sz w:val="24"/>
          <w:szCs w:val="24"/>
        </w:rPr>
        <w:t>udents-Teachers’ Identity Construction: A Case Study in Chile. HOW. 25(1). 33-49. https://doi.org/10.19183/how.25.1.380.</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hay, O. (2015). To switch or not to switch: Code-switching in a multilingual country. Procedia: Social and </w:t>
      </w:r>
      <w:proofErr w:type="spellStart"/>
      <w:r>
        <w:rPr>
          <w:rFonts w:ascii="Times New Roman" w:eastAsia="Times New Roman" w:hAnsi="Times New Roman" w:cs="Times New Roman"/>
          <w:sz w:val="24"/>
          <w:szCs w:val="24"/>
        </w:rPr>
        <w:t>Behavioral</w:t>
      </w:r>
      <w:proofErr w:type="spellEnd"/>
      <w:r>
        <w:rPr>
          <w:rFonts w:ascii="Times New Roman" w:eastAsia="Times New Roman" w:hAnsi="Times New Roman" w:cs="Times New Roman"/>
          <w:sz w:val="24"/>
          <w:szCs w:val="24"/>
        </w:rPr>
        <w:t xml:space="preserve"> Sciences, 462-46</w:t>
      </w:r>
      <w:r>
        <w:rPr>
          <w:rFonts w:ascii="Times New Roman" w:eastAsia="Times New Roman" w:hAnsi="Times New Roman" w:cs="Times New Roman"/>
          <w:sz w:val="24"/>
          <w:szCs w:val="24"/>
        </w:rPr>
        <w:t>9.</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ong, </w:t>
      </w:r>
      <w:proofErr w:type="spellStart"/>
      <w:r>
        <w:rPr>
          <w:rFonts w:ascii="Times New Roman" w:eastAsia="Times New Roman" w:hAnsi="Times New Roman" w:cs="Times New Roman"/>
          <w:sz w:val="24"/>
          <w:szCs w:val="24"/>
        </w:rPr>
        <w:t>Juyoung</w:t>
      </w:r>
      <w:proofErr w:type="spellEnd"/>
      <w:r>
        <w:rPr>
          <w:rFonts w:ascii="Times New Roman" w:eastAsia="Times New Roman" w:hAnsi="Times New Roman" w:cs="Times New Roman"/>
          <w:sz w:val="24"/>
          <w:szCs w:val="24"/>
        </w:rPr>
        <w:t xml:space="preserve"> (2016): Language Socialization and Code-switching: A Case Study of a Korean–English Bilingual Child in a Korean Transnational Family, International Journal of Bilingual Education and Bilingualism, DOI: 10.1080/13670050.2016.1231165.</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w:t>
      </w:r>
      <w:r>
        <w:rPr>
          <w:rFonts w:ascii="Times New Roman" w:eastAsia="Times New Roman" w:hAnsi="Times New Roman" w:cs="Times New Roman"/>
          <w:sz w:val="24"/>
          <w:szCs w:val="24"/>
        </w:rPr>
        <w:t>reffe</w:t>
      </w:r>
      <w:r>
        <w:rPr>
          <w:rFonts w:ascii="Times New Roman" w:eastAsia="Times New Roman" w:hAnsi="Times New Roman" w:cs="Times New Roman"/>
          <w:sz w:val="24"/>
          <w:szCs w:val="24"/>
        </w:rPr>
        <w:t>rs-Daller</w:t>
      </w:r>
      <w:proofErr w:type="spellEnd"/>
      <w:r>
        <w:rPr>
          <w:rFonts w:ascii="Times New Roman" w:eastAsia="Times New Roman" w:hAnsi="Times New Roman" w:cs="Times New Roman"/>
          <w:sz w:val="24"/>
          <w:szCs w:val="24"/>
        </w:rPr>
        <w:t>, J. (1998). The IC model and code-switching. Bilingualism: Language and Cognition, 98-99.</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ang, </w:t>
      </w:r>
      <w:proofErr w:type="spellStart"/>
      <w:r>
        <w:rPr>
          <w:rFonts w:ascii="Times New Roman" w:eastAsia="Times New Roman" w:hAnsi="Times New Roman" w:cs="Times New Roman"/>
          <w:sz w:val="24"/>
          <w:szCs w:val="24"/>
        </w:rPr>
        <w:t>Wenxia</w:t>
      </w:r>
      <w:proofErr w:type="spellEnd"/>
      <w:r>
        <w:rPr>
          <w:rFonts w:ascii="Times New Roman" w:eastAsia="Times New Roman" w:hAnsi="Times New Roman" w:cs="Times New Roman"/>
          <w:sz w:val="24"/>
          <w:szCs w:val="24"/>
        </w:rPr>
        <w:t xml:space="preserve"> (2017). Code-switching and its Role in Language Socialization, International Journal of Bilingual Education and Bilingualism, DOI: 10.1080/1367</w:t>
      </w:r>
      <w:r>
        <w:rPr>
          <w:rFonts w:ascii="Times New Roman" w:eastAsia="Times New Roman" w:hAnsi="Times New Roman" w:cs="Times New Roman"/>
          <w:sz w:val="24"/>
          <w:szCs w:val="24"/>
        </w:rPr>
        <w:t>0050.2017.1313809.</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w:t>
      </w:r>
      <w:r>
        <w:rPr>
          <w:rFonts w:ascii="Times New Roman" w:eastAsia="Times New Roman" w:hAnsi="Times New Roman" w:cs="Times New Roman"/>
          <w:sz w:val="24"/>
          <w:szCs w:val="24"/>
        </w:rPr>
        <w:t xml:space="preserve">ana &amp; </w:t>
      </w:r>
      <w:proofErr w:type="spellStart"/>
      <w:r>
        <w:rPr>
          <w:rFonts w:ascii="Times New Roman" w:eastAsia="Times New Roman" w:hAnsi="Times New Roman" w:cs="Times New Roman"/>
          <w:sz w:val="24"/>
          <w:szCs w:val="24"/>
        </w:rPr>
        <w:t>Nugraha</w:t>
      </w:r>
      <w:proofErr w:type="spellEnd"/>
      <w:r>
        <w:rPr>
          <w:rFonts w:ascii="Times New Roman" w:eastAsia="Times New Roman" w:hAnsi="Times New Roman" w:cs="Times New Roman"/>
          <w:sz w:val="24"/>
          <w:szCs w:val="24"/>
        </w:rPr>
        <w:t>, I. F. (2019). Students’ Perception on the Use of Code-Switching in English Classroom. Professional Journal of English Education. 2(2). 67-74.</w:t>
      </w:r>
    </w:p>
    <w:p w:rsidR="00EF50D1" w:rsidRDefault="00234999">
      <w:pPr>
        <w:spacing w:before="240" w:after="240" w:line="240" w:lineRule="auto"/>
        <w:ind w:left="81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sz w:val="24"/>
          <w:szCs w:val="24"/>
        </w:rPr>
        <w:t>usuf, Y. Q., et al. (2017). Types of Indonesian-English code-switching employe</w:t>
      </w:r>
      <w:r>
        <w:rPr>
          <w:rFonts w:ascii="Times New Roman" w:eastAsia="Times New Roman" w:hAnsi="Times New Roman" w:cs="Times New Roman"/>
          <w:sz w:val="24"/>
          <w:szCs w:val="24"/>
        </w:rPr>
        <w:t xml:space="preserve">d in a novel. </w:t>
      </w:r>
      <w:proofErr w:type="spellStart"/>
      <w:r>
        <w:rPr>
          <w:rFonts w:ascii="Times New Roman" w:eastAsia="Times New Roman" w:hAnsi="Times New Roman" w:cs="Times New Roman"/>
          <w:sz w:val="24"/>
          <w:szCs w:val="24"/>
        </w:rPr>
        <w:t>Kaesetrat</w:t>
      </w:r>
      <w:proofErr w:type="spellEnd"/>
      <w:r>
        <w:rPr>
          <w:rFonts w:ascii="Times New Roman" w:eastAsia="Times New Roman" w:hAnsi="Times New Roman" w:cs="Times New Roman"/>
          <w:sz w:val="24"/>
          <w:szCs w:val="24"/>
        </w:rPr>
        <w:t xml:space="preserve"> Journal of Social Science. 1-6. https://doi,org/10.106/j.kjss.2018.02.004.</w:t>
      </w:r>
    </w:p>
    <w:p w:rsidR="00EF50D1" w:rsidRDefault="00EF50D1">
      <w:pPr>
        <w:spacing w:after="0" w:line="240" w:lineRule="auto"/>
        <w:ind w:left="426" w:hanging="426"/>
        <w:jc w:val="both"/>
        <w:rPr>
          <w:rFonts w:ascii="Times New Roman" w:eastAsia="Times New Roman" w:hAnsi="Times New Roman" w:cs="Times New Roman"/>
          <w:sz w:val="24"/>
          <w:szCs w:val="24"/>
        </w:rPr>
      </w:pPr>
    </w:p>
    <w:sectPr w:rsidR="00EF50D1">
      <w:headerReference w:type="even" r:id="rId8"/>
      <w:headerReference w:type="default" r:id="rId9"/>
      <w:footerReference w:type="even" r:id="rId10"/>
      <w:footerReference w:type="default" r:id="rId11"/>
      <w:headerReference w:type="first" r:id="rId12"/>
      <w:footerReference w:type="first" r:id="rId13"/>
      <w:pgSz w:w="11906" w:h="16838"/>
      <w:pgMar w:top="1808" w:right="1701" w:bottom="1701"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99" w:rsidRDefault="00234999">
      <w:pPr>
        <w:spacing w:after="0" w:line="240" w:lineRule="auto"/>
      </w:pPr>
      <w:r>
        <w:separator/>
      </w:r>
    </w:p>
  </w:endnote>
  <w:endnote w:type="continuationSeparator" w:id="0">
    <w:p w:rsidR="00234999" w:rsidRDefault="0023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D1" w:rsidRDefault="00234999">
    <w:pPr>
      <w:pBdr>
        <w:top w:val="nil"/>
        <w:left w:val="nil"/>
        <w:bottom w:val="nil"/>
        <w:right w:val="nil"/>
        <w:between w:val="nil"/>
      </w:pBdr>
      <w:tabs>
        <w:tab w:val="center" w:pos="4680"/>
        <w:tab w:val="right" w:pos="9360"/>
      </w:tabs>
      <w:spacing w:after="0" w:line="240" w:lineRule="auto"/>
      <w:jc w:val="center"/>
      <w:rPr>
        <w:rFonts w:eastAsia="Calibri"/>
        <w:color w:val="000000"/>
        <w:sz w:val="20"/>
        <w:szCs w:val="20"/>
      </w:rPr>
    </w:pPr>
    <w:r>
      <w:rPr>
        <w:rFonts w:eastAsia="Calibri"/>
        <w:color w:val="000000"/>
        <w:sz w:val="20"/>
        <w:szCs w:val="20"/>
      </w:rPr>
      <w:t>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D1" w:rsidRDefault="0023499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AB579D">
      <w:rPr>
        <w:rFonts w:ascii="Times New Roman" w:eastAsia="Times New Roman" w:hAnsi="Times New Roman" w:cs="Times New Roman"/>
        <w:color w:val="000000"/>
        <w:sz w:val="24"/>
        <w:szCs w:val="24"/>
      </w:rPr>
      <w:fldChar w:fldCharType="separate"/>
    </w:r>
    <w:r w:rsidR="00AB579D">
      <w:rPr>
        <w:rFonts w:ascii="Times New Roman" w:eastAsia="Times New Roman" w:hAnsi="Times New Roman" w:cs="Times New Roman"/>
        <w:noProof/>
        <w:color w:val="000000"/>
        <w:sz w:val="24"/>
        <w:szCs w:val="24"/>
      </w:rPr>
      <w:t>10</w:t>
    </w:r>
    <w:r>
      <w:rPr>
        <w:rFonts w:ascii="Times New Roman" w:eastAsia="Times New Roman" w:hAnsi="Times New Roman" w:cs="Times New Roman"/>
        <w:color w:val="000000"/>
        <w:sz w:val="24"/>
        <w:szCs w:val="24"/>
      </w:rPr>
      <w:fldChar w:fldCharType="end"/>
    </w:r>
  </w:p>
  <w:p w:rsidR="00EF50D1" w:rsidRDefault="00EF50D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D1" w:rsidRDefault="0023499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AB579D">
      <w:rPr>
        <w:rFonts w:ascii="Times New Roman" w:eastAsia="Times New Roman" w:hAnsi="Times New Roman" w:cs="Times New Roman"/>
        <w:color w:val="000000"/>
        <w:sz w:val="24"/>
        <w:szCs w:val="24"/>
      </w:rPr>
      <w:fldChar w:fldCharType="separate"/>
    </w:r>
    <w:r w:rsidR="00AB579D">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EF50D1" w:rsidRDefault="00EF50D1">
    <w:pPr>
      <w:pBdr>
        <w:top w:val="nil"/>
        <w:left w:val="nil"/>
        <w:bottom w:val="nil"/>
        <w:right w:val="nil"/>
        <w:between w:val="nil"/>
      </w:pBdr>
      <w:tabs>
        <w:tab w:val="center" w:pos="4680"/>
        <w:tab w:val="right" w:pos="9360"/>
        <w:tab w:val="right" w:pos="7937"/>
      </w:tabs>
      <w:spacing w:after="0" w:line="240" w:lineRule="auto"/>
      <w:rPr>
        <w:rFonts w:eastAsia="Calibri"/>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99" w:rsidRDefault="00234999">
      <w:pPr>
        <w:spacing w:after="0" w:line="240" w:lineRule="auto"/>
      </w:pPr>
      <w:r>
        <w:separator/>
      </w:r>
    </w:p>
  </w:footnote>
  <w:footnote w:type="continuationSeparator" w:id="0">
    <w:p w:rsidR="00234999" w:rsidRDefault="00234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D1" w:rsidRDefault="00234999">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IJHS, e-ISSN </w:t>
    </w:r>
    <w:r>
      <w:rPr>
        <w:rFonts w:ascii="Times New Roman" w:eastAsia="Times New Roman" w:hAnsi="Times New Roman" w:cs="Times New Roman"/>
        <w:color w:val="000000"/>
        <w:sz w:val="20"/>
        <w:szCs w:val="20"/>
        <w:highlight w:val="yellow"/>
      </w:rPr>
      <w:t>9999-2345</w:t>
    </w:r>
    <w:r>
      <w:rPr>
        <w:rFonts w:ascii="Times New Roman" w:eastAsia="Times New Roman" w:hAnsi="Times New Roman" w:cs="Times New Roman"/>
        <w:color w:val="000000"/>
        <w:sz w:val="20"/>
        <w:szCs w:val="20"/>
      </w:rPr>
      <w:t xml:space="preserve">, p-ISSN </w:t>
    </w:r>
    <w:r>
      <w:rPr>
        <w:rFonts w:ascii="Times New Roman" w:eastAsia="Times New Roman" w:hAnsi="Times New Roman" w:cs="Times New Roman"/>
        <w:color w:val="000000"/>
        <w:sz w:val="20"/>
        <w:szCs w:val="20"/>
        <w:highlight w:val="yellow"/>
      </w:rPr>
      <w:t>1234-5678</w:t>
    </w:r>
    <w:r>
      <w:rPr>
        <w:rFonts w:ascii="Times New Roman" w:eastAsia="Times New Roman" w:hAnsi="Times New Roman" w:cs="Times New Roman"/>
        <w:color w:val="000000"/>
        <w:sz w:val="20"/>
        <w:szCs w:val="20"/>
      </w:rPr>
      <w:t>, Vol. 1, No. 1, September 2017, pp. 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D1" w:rsidRDefault="00EF50D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p w:rsidR="00EF50D1" w:rsidRDefault="00234999">
    <w:pPr>
      <w:pBdr>
        <w:top w:val="nil"/>
        <w:left w:val="nil"/>
        <w:bottom w:val="nil"/>
        <w:right w:val="nil"/>
        <w:between w:val="nil"/>
      </w:pBdr>
      <w:spacing w:after="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sz w:val="20"/>
        <w:szCs w:val="20"/>
      </w:rPr>
      <w:t xml:space="preserve">LLTC 2020: </w:t>
    </w:r>
    <w:r>
      <w:rPr>
        <w:rFonts w:ascii="Times New Roman" w:eastAsia="Times New Roman" w:hAnsi="Times New Roman" w:cs="Times New Roman"/>
        <w:i/>
        <w:color w:val="000000"/>
      </w:rPr>
      <w:t>Language Learning in the New Era</w:t>
    </w:r>
  </w:p>
  <w:p w:rsidR="00EF50D1" w:rsidRDefault="00EF50D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EF50D1" w:rsidRDefault="00EF50D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EF50D1" w:rsidRDefault="00EF50D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D1" w:rsidRDefault="00234999">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LLTC 2020</w:t>
    </w:r>
  </w:p>
  <w:p w:rsidR="00EF50D1" w:rsidRDefault="00234999">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noProof/>
        <w:color w:val="000000"/>
        <w:lang w:val="en-US" w:eastAsia="en-US"/>
      </w:rPr>
      <w:drawing>
        <wp:inline distT="0" distB="0" distL="0" distR="0">
          <wp:extent cx="667785" cy="42834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7785" cy="428340"/>
                  </a:xfrm>
                  <a:prstGeom prst="rect">
                    <a:avLst/>
                  </a:prstGeom>
                  <a:ln/>
                </pic:spPr>
              </pic:pic>
            </a:graphicData>
          </a:graphic>
        </wp:inline>
      </w:drawing>
    </w:r>
  </w:p>
  <w:p w:rsidR="00EF50D1" w:rsidRDefault="00234999">
    <w:pPr>
      <w:pBdr>
        <w:top w:val="nil"/>
        <w:left w:val="nil"/>
        <w:bottom w:val="nil"/>
        <w:right w:val="nil"/>
        <w:between w:val="nil"/>
      </w:pBdr>
      <w:spacing w:after="0" w:line="240" w:lineRule="auto"/>
      <w:jc w:val="right"/>
      <w:rPr>
        <w:rFonts w:ascii="Times New Roman" w:eastAsia="Times New Roman" w:hAnsi="Times New Roman" w:cs="Times New Roman"/>
        <w:i/>
        <w:color w:val="000000"/>
      </w:rPr>
    </w:pPr>
    <w:r>
      <w:rPr>
        <w:rFonts w:ascii="Times New Roman" w:eastAsia="Times New Roman" w:hAnsi="Times New Roman" w:cs="Times New Roman"/>
        <w:i/>
        <w:color w:val="000000"/>
      </w:rPr>
      <w:t>Language Learning in the New Era</w:t>
    </w:r>
  </w:p>
  <w:p w:rsidR="00EF50D1" w:rsidRDefault="00234999">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http://e-conf.usd.ac.id/index.php/lltc/lltc2020</w:t>
    </w:r>
  </w:p>
  <w:p w:rsidR="00EF50D1" w:rsidRDefault="00234999">
    <w:pPr>
      <w:pBdr>
        <w:top w:val="nil"/>
        <w:left w:val="nil"/>
        <w:bottom w:val="nil"/>
        <w:right w:val="nil"/>
        <w:between w:val="nil"/>
      </w:pBd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color w:val="000000"/>
      </w:rPr>
      <w:t xml:space="preserve">English Language Education Study Program </w:t>
    </w:r>
    <w:proofErr w:type="spellStart"/>
    <w:r>
      <w:rPr>
        <w:rFonts w:ascii="Times New Roman" w:eastAsia="Times New Roman" w:hAnsi="Times New Roman" w:cs="Times New Roman"/>
        <w:color w:val="000000"/>
      </w:rPr>
      <w:t>Universitas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Sanata</w:t>
    </w:r>
    <w:proofErr w:type="spellEnd"/>
    <w:r>
      <w:rPr>
        <w:rFonts w:ascii="Times New Roman" w:eastAsia="Times New Roman" w:hAnsi="Times New Roman" w:cs="Times New Roman"/>
        <w:color w:val="000000"/>
      </w:rPr>
      <w:t xml:space="preserve"> Dharma, Yogyakarta</w:t>
    </w:r>
  </w:p>
  <w:p w:rsidR="00EF50D1" w:rsidRDefault="00EF50D1">
    <w:pPr>
      <w:pBdr>
        <w:top w:val="nil"/>
        <w:left w:val="nil"/>
        <w:bottom w:val="nil"/>
        <w:right w:val="nil"/>
        <w:between w:val="nil"/>
      </w:pBdr>
      <w:tabs>
        <w:tab w:val="center" w:pos="4680"/>
        <w:tab w:val="right" w:pos="9360"/>
      </w:tabs>
      <w:spacing w:after="0" w:line="240" w:lineRule="auto"/>
      <w:jc w:val="center"/>
      <w:rPr>
        <w:rFonts w:eastAsia="Calibri"/>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D1"/>
    <w:rsid w:val="00234999"/>
    <w:rsid w:val="00AB579D"/>
    <w:rsid w:val="00E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9C55A-C162-4B54-880E-E1E43FA5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83"/>
    <w:rPr>
      <w:rFonts w:eastAsia="SimSun"/>
      <w:lang w:val="en-AU" w:eastAsia="zh-CN"/>
    </w:rPr>
  </w:style>
  <w:style w:type="paragraph" w:styleId="Heading1">
    <w:name w:val="heading 1"/>
    <w:basedOn w:val="Normal"/>
    <w:link w:val="Heading1Char"/>
    <w:uiPriority w:val="9"/>
    <w:qFormat/>
    <w:rsid w:val="003D1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3D14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publicationcontentepubdate">
    <w:name w:val="publicationcontentepubdate"/>
    <w:rsid w:val="003D1483"/>
  </w:style>
  <w:style w:type="character" w:customStyle="1" w:styleId="CommentTextChar">
    <w:name w:val="Comment Text Char"/>
    <w:link w:val="CommentText"/>
    <w:uiPriority w:val="99"/>
    <w:semiHidden/>
    <w:rsid w:val="003D1483"/>
    <w:rPr>
      <w:rFonts w:ascii="Calibri" w:eastAsia="SimSun" w:hAnsi="Calibri" w:cs="Arial"/>
      <w:sz w:val="20"/>
      <w:szCs w:val="20"/>
      <w:lang w:val="en-AU" w:eastAsia="zh-CN"/>
    </w:rPr>
  </w:style>
  <w:style w:type="character" w:customStyle="1" w:styleId="PlainTextChar">
    <w:name w:val="Plain Text Char"/>
    <w:link w:val="PlainText"/>
    <w:rsid w:val="003D1483"/>
    <w:rPr>
      <w:rFonts w:ascii="Consolas" w:eastAsia="Consolas" w:hAnsi="Consolas" w:cs="Consolas"/>
      <w:color w:val="000000"/>
      <w:sz w:val="21"/>
      <w:szCs w:val="21"/>
      <w:u w:color="000000"/>
      <w:lang w:val="en-US" w:eastAsia="id-ID" w:bidi="ar-SA"/>
    </w:rPr>
  </w:style>
  <w:style w:type="character" w:customStyle="1" w:styleId="CommentSubjectChar">
    <w:name w:val="Comment Subject Char"/>
    <w:link w:val="CommentSubject"/>
    <w:uiPriority w:val="99"/>
    <w:semiHidden/>
    <w:rsid w:val="003D1483"/>
    <w:rPr>
      <w:rFonts w:ascii="Calibri" w:eastAsia="SimSun" w:hAnsi="Calibri" w:cs="Arial"/>
      <w:b/>
      <w:bCs/>
      <w:sz w:val="20"/>
      <w:szCs w:val="20"/>
      <w:lang w:val="en-AU" w:eastAsia="zh-CN"/>
    </w:rPr>
  </w:style>
  <w:style w:type="character" w:styleId="FootnoteReference">
    <w:name w:val="footnote reference"/>
    <w:uiPriority w:val="99"/>
    <w:unhideWhenUsed/>
    <w:rsid w:val="003D1483"/>
    <w:rPr>
      <w:vertAlign w:val="superscript"/>
    </w:rPr>
  </w:style>
  <w:style w:type="character" w:customStyle="1" w:styleId="articletype">
    <w:name w:val="articletype"/>
    <w:rsid w:val="003D1483"/>
  </w:style>
  <w:style w:type="character" w:customStyle="1" w:styleId="contribdegrees">
    <w:name w:val="contribdegrees"/>
    <w:rsid w:val="003D1483"/>
  </w:style>
  <w:style w:type="character" w:customStyle="1" w:styleId="None">
    <w:name w:val="None"/>
    <w:rsid w:val="003D1483"/>
  </w:style>
  <w:style w:type="character" w:styleId="CommentReference">
    <w:name w:val="annotation reference"/>
    <w:uiPriority w:val="99"/>
    <w:unhideWhenUsed/>
    <w:rsid w:val="003D1483"/>
    <w:rPr>
      <w:sz w:val="16"/>
      <w:szCs w:val="16"/>
    </w:rPr>
  </w:style>
  <w:style w:type="character" w:customStyle="1" w:styleId="apple-style-span">
    <w:name w:val="apple-style-span"/>
    <w:basedOn w:val="DefaultParagraphFont"/>
    <w:rsid w:val="003D1483"/>
  </w:style>
  <w:style w:type="character" w:styleId="Emphasis">
    <w:name w:val="Emphasis"/>
    <w:uiPriority w:val="20"/>
    <w:qFormat/>
    <w:rsid w:val="003D1483"/>
    <w:rPr>
      <w:i/>
      <w:iCs/>
    </w:rPr>
  </w:style>
  <w:style w:type="character" w:customStyle="1" w:styleId="Heading1Char">
    <w:name w:val="Heading 1 Char"/>
    <w:link w:val="Heading1"/>
    <w:uiPriority w:val="9"/>
    <w:rsid w:val="003D1483"/>
    <w:rPr>
      <w:rFonts w:ascii="Times New Roman" w:eastAsia="Times New Roman" w:hAnsi="Times New Roman" w:cs="Times New Roman"/>
      <w:b/>
      <w:bCs/>
      <w:kern w:val="36"/>
      <w:sz w:val="48"/>
      <w:szCs w:val="48"/>
    </w:rPr>
  </w:style>
  <w:style w:type="character" w:customStyle="1" w:styleId="HeaderChar">
    <w:name w:val="Header Char"/>
    <w:link w:val="Header"/>
    <w:uiPriority w:val="99"/>
    <w:rsid w:val="003D1483"/>
    <w:rPr>
      <w:rFonts w:ascii="Calibri" w:eastAsia="SimSun" w:hAnsi="Calibri" w:cs="Arial"/>
      <w:lang w:val="en-AU" w:eastAsia="zh-CN"/>
    </w:rPr>
  </w:style>
  <w:style w:type="character" w:customStyle="1" w:styleId="Hyperlink0">
    <w:name w:val="Hyperlink.0"/>
    <w:rsid w:val="003D1483"/>
    <w:rPr>
      <w:rFonts w:ascii="Times New Roman" w:eastAsia="Times New Roman" w:hAnsi="Times New Roman" w:cs="Times New Roman"/>
      <w:sz w:val="24"/>
      <w:szCs w:val="24"/>
      <w:lang w:val="en-US"/>
    </w:rPr>
  </w:style>
  <w:style w:type="character" w:styleId="Hyperlink">
    <w:name w:val="Hyperlink"/>
    <w:uiPriority w:val="99"/>
    <w:unhideWhenUsed/>
    <w:rsid w:val="003D1483"/>
    <w:rPr>
      <w:color w:val="0000FF"/>
      <w:u w:val="single"/>
    </w:rPr>
  </w:style>
  <w:style w:type="character" w:customStyle="1" w:styleId="BalloonTextChar">
    <w:name w:val="Balloon Text Char"/>
    <w:link w:val="BalloonText"/>
    <w:uiPriority w:val="99"/>
    <w:semiHidden/>
    <w:rsid w:val="003D1483"/>
    <w:rPr>
      <w:rFonts w:ascii="Tahoma" w:eastAsia="SimSun" w:hAnsi="Tahoma" w:cs="Tahoma"/>
      <w:sz w:val="16"/>
      <w:szCs w:val="16"/>
      <w:lang w:val="en-AU" w:eastAsia="zh-CN"/>
    </w:rPr>
  </w:style>
  <w:style w:type="character" w:customStyle="1" w:styleId="section">
    <w:name w:val="section"/>
    <w:rsid w:val="003D1483"/>
  </w:style>
  <w:style w:type="character" w:customStyle="1" w:styleId="Heading4Char">
    <w:name w:val="Heading 4 Char"/>
    <w:link w:val="Heading4"/>
    <w:uiPriority w:val="9"/>
    <w:rsid w:val="003D1483"/>
    <w:rPr>
      <w:rFonts w:ascii="Times New Roman" w:eastAsia="Times New Roman" w:hAnsi="Times New Roman" w:cs="Times New Roman"/>
      <w:b/>
      <w:bCs/>
      <w:sz w:val="24"/>
      <w:szCs w:val="24"/>
    </w:rPr>
  </w:style>
  <w:style w:type="character" w:customStyle="1" w:styleId="FooterChar">
    <w:name w:val="Footer Char"/>
    <w:link w:val="Footer"/>
    <w:uiPriority w:val="99"/>
    <w:rsid w:val="003D1483"/>
    <w:rPr>
      <w:rFonts w:ascii="Calibri" w:eastAsia="SimSun" w:hAnsi="Calibri" w:cs="Arial"/>
      <w:lang w:val="en-AU" w:eastAsia="zh-CN"/>
    </w:rPr>
  </w:style>
  <w:style w:type="character" w:customStyle="1" w:styleId="FootnoteTextChar">
    <w:name w:val="Footnote Text Char"/>
    <w:link w:val="FootnoteText"/>
    <w:uiPriority w:val="99"/>
    <w:semiHidden/>
    <w:rsid w:val="003D1483"/>
    <w:rPr>
      <w:rFonts w:ascii="Calibri" w:eastAsia="SimSun" w:hAnsi="Calibri" w:cs="Arial"/>
      <w:sz w:val="20"/>
      <w:szCs w:val="20"/>
      <w:lang w:val="en-AU" w:eastAsia="zh-CN"/>
    </w:rPr>
  </w:style>
  <w:style w:type="paragraph" w:styleId="Header">
    <w:name w:val="header"/>
    <w:basedOn w:val="Normal"/>
    <w:link w:val="HeaderChar"/>
    <w:uiPriority w:val="99"/>
    <w:unhideWhenUsed/>
    <w:rsid w:val="003D1483"/>
    <w:pPr>
      <w:tabs>
        <w:tab w:val="center" w:pos="4680"/>
        <w:tab w:val="right" w:pos="9360"/>
      </w:tabs>
      <w:spacing w:after="0" w:line="240" w:lineRule="auto"/>
    </w:pPr>
    <w:rPr>
      <w:rFonts w:cs="Times New Roman"/>
      <w:sz w:val="20"/>
      <w:szCs w:val="20"/>
    </w:rPr>
  </w:style>
  <w:style w:type="paragraph" w:styleId="CommentSubject">
    <w:name w:val="annotation subject"/>
    <w:basedOn w:val="CommentText"/>
    <w:next w:val="CommentText"/>
    <w:link w:val="CommentSubjectChar"/>
    <w:uiPriority w:val="99"/>
    <w:unhideWhenUsed/>
    <w:rsid w:val="003D1483"/>
    <w:pPr>
      <w:spacing w:line="276" w:lineRule="auto"/>
    </w:pPr>
    <w:rPr>
      <w:b/>
      <w:bCs/>
    </w:rPr>
  </w:style>
  <w:style w:type="paragraph" w:styleId="FootnoteText">
    <w:name w:val="footnote text"/>
    <w:basedOn w:val="Normal"/>
    <w:link w:val="FootnoteTextChar"/>
    <w:uiPriority w:val="99"/>
    <w:unhideWhenUsed/>
    <w:rsid w:val="003D1483"/>
    <w:rPr>
      <w:rFonts w:cs="Times New Roman"/>
      <w:sz w:val="20"/>
      <w:szCs w:val="20"/>
    </w:rPr>
  </w:style>
  <w:style w:type="paragraph" w:styleId="Footer">
    <w:name w:val="footer"/>
    <w:basedOn w:val="Normal"/>
    <w:link w:val="FooterChar"/>
    <w:uiPriority w:val="99"/>
    <w:unhideWhenUsed/>
    <w:rsid w:val="003D1483"/>
    <w:pPr>
      <w:tabs>
        <w:tab w:val="center" w:pos="4680"/>
        <w:tab w:val="right" w:pos="9360"/>
      </w:tabs>
      <w:spacing w:after="0" w:line="240" w:lineRule="auto"/>
    </w:pPr>
    <w:rPr>
      <w:rFonts w:cs="Times New Roman"/>
      <w:sz w:val="20"/>
      <w:szCs w:val="20"/>
    </w:rPr>
  </w:style>
  <w:style w:type="paragraph" w:styleId="CommentText">
    <w:name w:val="annotation text"/>
    <w:basedOn w:val="Normal"/>
    <w:link w:val="CommentTextChar"/>
    <w:uiPriority w:val="99"/>
    <w:unhideWhenUsed/>
    <w:rsid w:val="003D1483"/>
    <w:pPr>
      <w:spacing w:line="240" w:lineRule="auto"/>
    </w:pPr>
    <w:rPr>
      <w:rFonts w:cs="Times New Roman"/>
      <w:sz w:val="20"/>
      <w:szCs w:val="20"/>
    </w:rPr>
  </w:style>
  <w:style w:type="paragraph" w:styleId="BalloonText">
    <w:name w:val="Balloon Text"/>
    <w:basedOn w:val="Normal"/>
    <w:link w:val="BalloonTextChar"/>
    <w:uiPriority w:val="99"/>
    <w:unhideWhenUsed/>
    <w:rsid w:val="003D1483"/>
    <w:pPr>
      <w:spacing w:after="0" w:line="240" w:lineRule="auto"/>
    </w:pPr>
    <w:rPr>
      <w:rFonts w:ascii="Tahoma" w:hAnsi="Tahoma" w:cs="Times New Roman"/>
      <w:sz w:val="16"/>
      <w:szCs w:val="16"/>
    </w:rPr>
  </w:style>
  <w:style w:type="paragraph" w:styleId="ListParagraph">
    <w:name w:val="List Paragraph"/>
    <w:basedOn w:val="Normal"/>
    <w:uiPriority w:val="34"/>
    <w:qFormat/>
    <w:rsid w:val="003D1483"/>
    <w:pPr>
      <w:ind w:left="720"/>
      <w:contextualSpacing/>
    </w:pPr>
  </w:style>
  <w:style w:type="paragraph" w:styleId="NormalWeb">
    <w:name w:val="Normal (Web)"/>
    <w:basedOn w:val="Normal"/>
    <w:uiPriority w:val="99"/>
    <w:unhideWhenUsed/>
    <w:rsid w:val="003D148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PlainText">
    <w:name w:val="Plain Text"/>
    <w:link w:val="PlainTextChar"/>
    <w:rsid w:val="003D1483"/>
    <w:rPr>
      <w:rFonts w:ascii="Consolas" w:eastAsia="Consolas" w:hAnsi="Consolas" w:cs="Consolas"/>
      <w:color w:val="000000"/>
      <w:sz w:val="21"/>
      <w:szCs w:val="21"/>
      <w:u w:color="000000"/>
      <w:lang w:eastAsia="id-ID"/>
    </w:rPr>
  </w:style>
  <w:style w:type="paragraph" w:styleId="NoSpacing">
    <w:name w:val="No Spacing"/>
    <w:uiPriority w:val="1"/>
    <w:qFormat/>
    <w:rsid w:val="003D1483"/>
    <w:rPr>
      <w:rFonts w:eastAsia="SimSun"/>
      <w:lang w:val="en-AU" w:eastAsia="zh-CN"/>
    </w:rPr>
  </w:style>
  <w:style w:type="paragraph" w:customStyle="1" w:styleId="Body">
    <w:name w:val="Body"/>
    <w:rsid w:val="003D1483"/>
    <w:rPr>
      <w:color w:val="000000"/>
      <w:u w:color="000000"/>
      <w:lang w:val="id-ID" w:eastAsia="id-ID"/>
    </w:rPr>
  </w:style>
  <w:style w:type="paragraph" w:customStyle="1" w:styleId="Default">
    <w:name w:val="Default"/>
    <w:rsid w:val="003D1483"/>
    <w:pPr>
      <w:autoSpaceDE w:val="0"/>
      <w:autoSpaceDN w:val="0"/>
      <w:adjustRightInd w:val="0"/>
    </w:pPr>
    <w:rPr>
      <w:rFonts w:ascii="Times New Roman" w:eastAsia="SimSun" w:hAnsi="Times New Roman" w:cs="Times New Roman"/>
      <w:color w:val="000000"/>
      <w:sz w:val="24"/>
      <w:szCs w:val="24"/>
      <w:lang w:val="en-AU" w:eastAsia="zh-CN"/>
    </w:rPr>
  </w:style>
  <w:style w:type="paragraph" w:customStyle="1" w:styleId="Style1">
    <w:name w:val="_Style 1"/>
    <w:basedOn w:val="Normal"/>
    <w:uiPriority w:val="34"/>
    <w:qFormat/>
    <w:rsid w:val="003D148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jgd7Z7M50lxLX0bskyhTzTBiA==">AMUW2mW4b4A6C6xe0FaYJh4ib0fIPe8eyICgrwEbVSpPMw7RAjyrQ3gooSb+NL5oFCDx3sMBGKn5X3LDge7ujMVEJ/DjQdhLGJCyFjVimLNjSZd4ZCeA9bAoVekmI5qyl1hQ9YJeueVOwdZp6gL289ZAQ9rG2rJHVw==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3515</Words>
  <Characters>20042</Characters>
  <Application>Microsoft Office Word</Application>
  <DocSecurity>0</DocSecurity>
  <Lines>167</Lines>
  <Paragraphs>47</Paragraphs>
  <ScaleCrop>false</ScaleCrop>
  <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portege</dc:creator>
  <cp:lastModifiedBy>PBI_USD</cp:lastModifiedBy>
  <cp:revision>2</cp:revision>
  <dcterms:created xsi:type="dcterms:W3CDTF">2020-10-09T05:21:00Z</dcterms:created>
  <dcterms:modified xsi:type="dcterms:W3CDTF">2021-03-25T13:29:00Z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