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B893" w14:textId="77777777" w:rsidR="004F0061" w:rsidRPr="00F23812" w:rsidRDefault="004F0061" w:rsidP="00F23812">
      <w:pPr>
        <w:pStyle w:val="Body"/>
        <w:spacing w:after="0" w:line="240" w:lineRule="auto"/>
        <w:jc w:val="center"/>
        <w:rPr>
          <w:rFonts w:ascii="Times New Roman" w:hAnsi="Times New Roman" w:cs="Times New Roman"/>
          <w:b/>
          <w:bCs/>
          <w:sz w:val="24"/>
          <w:szCs w:val="24"/>
          <w:lang w:val="en-US"/>
        </w:rPr>
      </w:pPr>
    </w:p>
    <w:p w14:paraId="79CEC35A" w14:textId="03B8370B" w:rsidR="000E4CBC" w:rsidRPr="00F23812" w:rsidRDefault="000E4CBC" w:rsidP="00F23812">
      <w:pPr>
        <w:spacing w:after="0" w:line="240" w:lineRule="auto"/>
        <w:jc w:val="center"/>
        <w:rPr>
          <w:rFonts w:ascii="Times New Roman" w:eastAsia="Calibri" w:hAnsi="Times New Roman" w:cs="Times New Roman"/>
          <w:b/>
          <w:sz w:val="24"/>
          <w:szCs w:val="24"/>
          <w:lang w:val="en-US" w:eastAsia="en-US"/>
        </w:rPr>
      </w:pPr>
      <w:r w:rsidRPr="00F23812">
        <w:rPr>
          <w:rFonts w:ascii="Times New Roman" w:hAnsi="Times New Roman" w:cs="Times New Roman"/>
          <w:b/>
          <w:sz w:val="24"/>
          <w:szCs w:val="24"/>
        </w:rPr>
        <w:t>NATIVE-CENTEREDNESS IN THE ENGLISH LANGUAGE TEACHING MATERIALS</w:t>
      </w:r>
      <w:r w:rsidR="00F23812" w:rsidRPr="00F23812">
        <w:rPr>
          <w:rFonts w:ascii="Times New Roman" w:hAnsi="Times New Roman" w:cs="Times New Roman"/>
          <w:b/>
          <w:sz w:val="24"/>
          <w:szCs w:val="24"/>
        </w:rPr>
        <w:t>:</w:t>
      </w:r>
      <w:r w:rsidRPr="00F23812">
        <w:rPr>
          <w:rFonts w:ascii="Times New Roman" w:hAnsi="Times New Roman" w:cs="Times New Roman"/>
          <w:b/>
          <w:sz w:val="24"/>
          <w:szCs w:val="24"/>
        </w:rPr>
        <w:t xml:space="preserve"> A MULTIMODAL CRITICAL DISCOURSE ANALYSIS ON INDONESIAN ELT TEXTBOOKS’ COVER</w:t>
      </w:r>
    </w:p>
    <w:p w14:paraId="0C295FBD" w14:textId="77777777" w:rsidR="00837DF8" w:rsidRPr="00F23812" w:rsidRDefault="00837DF8" w:rsidP="00F23812">
      <w:pPr>
        <w:pStyle w:val="ListParagraph"/>
        <w:spacing w:after="0" w:line="240" w:lineRule="auto"/>
        <w:ind w:left="1440"/>
        <w:jc w:val="both"/>
        <w:rPr>
          <w:rFonts w:ascii="Times New Roman" w:eastAsia="Times New Roman" w:hAnsi="Times New Roman" w:cs="Times New Roman"/>
          <w:sz w:val="24"/>
          <w:szCs w:val="24"/>
        </w:rPr>
      </w:pPr>
    </w:p>
    <w:p w14:paraId="2A4A9BDF" w14:textId="77777777" w:rsidR="00173D70" w:rsidRPr="00F23812" w:rsidRDefault="000E4CBC" w:rsidP="00F23812">
      <w:pPr>
        <w:pStyle w:val="Body"/>
        <w:spacing w:after="0" w:line="240" w:lineRule="auto"/>
        <w:jc w:val="center"/>
        <w:rPr>
          <w:rFonts w:ascii="Times New Roman" w:hAnsi="Times New Roman" w:cs="Times New Roman"/>
          <w:b/>
          <w:bCs/>
          <w:sz w:val="24"/>
          <w:szCs w:val="24"/>
          <w:lang w:val="en-US"/>
        </w:rPr>
      </w:pPr>
      <w:r w:rsidRPr="00F23812">
        <w:rPr>
          <w:rFonts w:ascii="Times New Roman" w:hAnsi="Times New Roman" w:cs="Times New Roman"/>
          <w:b/>
          <w:bCs/>
          <w:sz w:val="24"/>
          <w:szCs w:val="24"/>
          <w:lang w:val="en-US"/>
        </w:rPr>
        <w:t>Hilarius Raditya Priambada Purba</w:t>
      </w:r>
    </w:p>
    <w:p w14:paraId="0B4A750F" w14:textId="77777777" w:rsidR="003839F9" w:rsidRPr="00F23812" w:rsidRDefault="000E4CBC" w:rsidP="00F23812">
      <w:pPr>
        <w:pStyle w:val="Body"/>
        <w:spacing w:after="0" w:line="240" w:lineRule="auto"/>
        <w:jc w:val="center"/>
        <w:rPr>
          <w:rFonts w:ascii="Times New Roman" w:hAnsi="Times New Roman" w:cs="Times New Roman"/>
          <w:color w:val="auto"/>
          <w:sz w:val="24"/>
          <w:szCs w:val="24"/>
          <w:lang w:val="en-US"/>
        </w:rPr>
      </w:pPr>
      <w:r w:rsidRPr="00F23812">
        <w:rPr>
          <w:rFonts w:ascii="Times New Roman" w:hAnsi="Times New Roman" w:cs="Times New Roman"/>
          <w:color w:val="auto"/>
          <w:sz w:val="24"/>
          <w:szCs w:val="24"/>
          <w:lang w:val="en-US"/>
        </w:rPr>
        <w:t xml:space="preserve">Universitas Internasional Batam, Indonesia </w:t>
      </w:r>
    </w:p>
    <w:p w14:paraId="42797905" w14:textId="74125FE5" w:rsidR="003839F9" w:rsidRPr="00F23812" w:rsidRDefault="00F23812" w:rsidP="00F23812">
      <w:pPr>
        <w:pStyle w:val="NoSpacing"/>
        <w:jc w:val="center"/>
        <w:rPr>
          <w:rFonts w:ascii="Times New Roman" w:hAnsi="Times New Roman" w:cs="Times New Roman"/>
          <w:sz w:val="24"/>
          <w:szCs w:val="24"/>
          <w:lang w:val="en-US"/>
        </w:rPr>
      </w:pPr>
      <w:r w:rsidRPr="00F23812">
        <w:rPr>
          <w:rFonts w:ascii="Times New Roman" w:hAnsi="Times New Roman" w:cs="Times New Roman"/>
          <w:sz w:val="24"/>
          <w:szCs w:val="24"/>
          <w:lang w:val="en-US"/>
        </w:rPr>
        <w:t xml:space="preserve">correspondence: </w:t>
      </w:r>
      <w:hyperlink r:id="rId8" w:history="1">
        <w:r w:rsidRPr="00F23812">
          <w:rPr>
            <w:rStyle w:val="Hyperlink"/>
            <w:rFonts w:ascii="Times New Roman" w:hAnsi="Times New Roman" w:cs="Times New Roman"/>
            <w:color w:val="auto"/>
            <w:sz w:val="24"/>
            <w:szCs w:val="24"/>
            <w:u w:val="none"/>
            <w:lang w:val="en-US"/>
          </w:rPr>
          <w:t>hilarius@uib.ac.id</w:t>
        </w:r>
      </w:hyperlink>
      <w:r w:rsidRPr="00F23812">
        <w:rPr>
          <w:rFonts w:ascii="Times New Roman" w:hAnsi="Times New Roman" w:cs="Times New Roman"/>
          <w:sz w:val="24"/>
          <w:szCs w:val="24"/>
          <w:lang w:val="en-US"/>
        </w:rPr>
        <w:t xml:space="preserve"> </w:t>
      </w:r>
      <w:r w:rsidR="000E4CBC" w:rsidRPr="00F23812">
        <w:rPr>
          <w:rFonts w:ascii="Times New Roman" w:hAnsi="Times New Roman" w:cs="Times New Roman"/>
          <w:sz w:val="24"/>
          <w:szCs w:val="24"/>
          <w:lang w:val="en-US"/>
        </w:rPr>
        <w:t xml:space="preserve"> </w:t>
      </w:r>
    </w:p>
    <w:p w14:paraId="31F98347" w14:textId="3712A29B" w:rsidR="00837DF8" w:rsidRPr="00F23812" w:rsidRDefault="00F23812" w:rsidP="00F23812">
      <w:pPr>
        <w:pStyle w:val="Body"/>
        <w:spacing w:after="0" w:line="240" w:lineRule="auto"/>
        <w:jc w:val="center"/>
        <w:rPr>
          <w:rFonts w:ascii="Times New Roman" w:eastAsia="SimSun" w:hAnsi="Times New Roman" w:cs="Times New Roman"/>
          <w:color w:val="auto"/>
          <w:sz w:val="24"/>
          <w:szCs w:val="24"/>
          <w:lang w:val="en-AU" w:eastAsia="zh-CN"/>
        </w:rPr>
      </w:pPr>
      <w:hyperlink r:id="rId9" w:history="1">
        <w:r w:rsidRPr="00F23812">
          <w:rPr>
            <w:rStyle w:val="Hyperlink"/>
            <w:rFonts w:ascii="Times New Roman" w:eastAsia="SimSun" w:hAnsi="Times New Roman" w:cs="Times New Roman"/>
            <w:color w:val="auto"/>
            <w:sz w:val="24"/>
            <w:szCs w:val="24"/>
            <w:u w:val="none"/>
            <w:lang w:val="en-AU" w:eastAsia="zh-CN"/>
          </w:rPr>
          <w:t>https://doi.org/10.24071/llt.v26i1</w:t>
        </w:r>
        <w:r w:rsidRPr="00F23812">
          <w:rPr>
            <w:rStyle w:val="Hyperlink"/>
            <w:rFonts w:ascii="Times New Roman" w:eastAsia="SimSun" w:hAnsi="Times New Roman" w:cs="Times New Roman"/>
            <w:color w:val="auto"/>
            <w:sz w:val="24"/>
            <w:szCs w:val="24"/>
            <w:u w:val="none"/>
            <w:lang w:val="en-AU" w:eastAsia="zh-CN"/>
          </w:rPr>
          <w:t>.4647</w:t>
        </w:r>
      </w:hyperlink>
    </w:p>
    <w:p w14:paraId="63AAB9B2" w14:textId="21A9F110" w:rsidR="00F23812" w:rsidRPr="00F23812" w:rsidRDefault="00F23812" w:rsidP="00F23812">
      <w:pPr>
        <w:pStyle w:val="Body"/>
        <w:spacing w:after="0" w:line="240" w:lineRule="auto"/>
        <w:jc w:val="center"/>
        <w:rPr>
          <w:rFonts w:ascii="Times New Roman" w:eastAsia="Times New Roman" w:hAnsi="Times New Roman" w:cs="Times New Roman"/>
          <w:color w:val="auto"/>
          <w:sz w:val="24"/>
          <w:szCs w:val="24"/>
          <w:lang w:val="en-US"/>
        </w:rPr>
      </w:pPr>
      <w:r w:rsidRPr="00F23812">
        <w:rPr>
          <w:rFonts w:ascii="Times New Roman" w:eastAsia="Times New Roman" w:hAnsi="Times New Roman" w:cs="Times New Roman"/>
          <w:color w:val="auto"/>
          <w:sz w:val="24"/>
          <w:szCs w:val="24"/>
          <w:lang w:val="en-US"/>
        </w:rPr>
        <w:t>received 11 May 2022; accepted 8 March 2023</w:t>
      </w:r>
    </w:p>
    <w:p w14:paraId="0F91BA86" w14:textId="77777777" w:rsidR="00F23812" w:rsidRPr="00F23812" w:rsidRDefault="00F23812" w:rsidP="00F23812">
      <w:pPr>
        <w:pStyle w:val="Body"/>
        <w:spacing w:after="0" w:line="240" w:lineRule="auto"/>
        <w:jc w:val="center"/>
        <w:rPr>
          <w:rFonts w:ascii="Times New Roman" w:eastAsia="Times New Roman" w:hAnsi="Times New Roman" w:cs="Times New Roman"/>
          <w:b/>
          <w:bCs/>
          <w:sz w:val="24"/>
          <w:szCs w:val="24"/>
          <w:lang w:val="en-US"/>
        </w:rPr>
      </w:pPr>
    </w:p>
    <w:p w14:paraId="4C2E190D" w14:textId="77777777" w:rsidR="00BB623E" w:rsidRPr="00F23812" w:rsidRDefault="00837DF8" w:rsidP="00F23812">
      <w:pPr>
        <w:pStyle w:val="Body"/>
        <w:spacing w:after="0" w:line="240" w:lineRule="auto"/>
        <w:rPr>
          <w:rFonts w:ascii="Times New Roman" w:hAnsi="Times New Roman" w:cs="Times New Roman"/>
          <w:b/>
          <w:bCs/>
          <w:color w:val="538135"/>
          <w:sz w:val="24"/>
          <w:szCs w:val="24"/>
          <w:lang w:val="en-US"/>
        </w:rPr>
      </w:pPr>
      <w:r w:rsidRPr="00F23812">
        <w:rPr>
          <w:rFonts w:ascii="Times New Roman" w:hAnsi="Times New Roman" w:cs="Times New Roman"/>
          <w:b/>
          <w:bCs/>
          <w:sz w:val="24"/>
          <w:szCs w:val="24"/>
          <w:lang w:val="en-US"/>
        </w:rPr>
        <w:t>Abstract</w:t>
      </w:r>
      <w:r w:rsidR="00BB623E" w:rsidRPr="00F23812">
        <w:rPr>
          <w:rFonts w:ascii="Times New Roman" w:hAnsi="Times New Roman" w:cs="Times New Roman"/>
          <w:b/>
          <w:bCs/>
          <w:sz w:val="24"/>
          <w:szCs w:val="24"/>
          <w:lang w:val="en-US"/>
        </w:rPr>
        <w:t xml:space="preserve"> </w:t>
      </w:r>
    </w:p>
    <w:p w14:paraId="1F83F4E5" w14:textId="166EB6C7" w:rsidR="00837DF8" w:rsidRDefault="000E4CBC" w:rsidP="00F23812">
      <w:pPr>
        <w:pStyle w:val="NormalWeb"/>
        <w:spacing w:before="0" w:beforeAutospacing="0" w:after="0" w:afterAutospacing="0"/>
        <w:jc w:val="both"/>
      </w:pPr>
      <w:r w:rsidRPr="00F23812">
        <w:t xml:space="preserve">This is a multimodal critical discourse analysis of three Indonesian English language teaching textbooks. The study focused on the representation of the visuals on the cover to describe English as an International Language paradigm in Indonesia. This study was a qualitative study where the data were presented in the form of a narrative story. The researcher also employed themes to answer the research questions. The result showed that the orientation of English language teaching in Indonesia was </w:t>
      </w:r>
      <w:r w:rsidR="00FB3045" w:rsidRPr="00F23812">
        <w:t>native</w:t>
      </w:r>
      <w:r w:rsidR="004A14F5" w:rsidRPr="00F23812">
        <w:t>-</w:t>
      </w:r>
      <w:r w:rsidR="00FB3045" w:rsidRPr="00F23812">
        <w:t>centeredness</w:t>
      </w:r>
      <w:r w:rsidRPr="00F23812">
        <w:t xml:space="preserve"> where correctness was the focus of the process. Meanwhile, the practice would not prepare the student to have cross-cultural communication where English was used as the </w:t>
      </w:r>
      <w:r w:rsidRPr="00F23812">
        <w:rPr>
          <w:rStyle w:val="Emphasis"/>
          <w:rFonts w:eastAsia="SimSun"/>
          <w:color w:val="1C1E29"/>
        </w:rPr>
        <w:t>Lingua Franca. </w:t>
      </w:r>
      <w:r w:rsidRPr="00F23812">
        <w:t xml:space="preserve">The result was likely to be in accordance with the latest study on Indonesian teachers’ perspective of the EIL paradigm </w:t>
      </w:r>
      <w:r w:rsidR="00F23812" w:rsidRPr="00F23812">
        <w:t>which</w:t>
      </w:r>
      <w:r w:rsidRPr="00F23812">
        <w:t xml:space="preserve"> showed reluctance. </w:t>
      </w:r>
    </w:p>
    <w:p w14:paraId="3066BC46" w14:textId="77777777" w:rsidR="00F23812" w:rsidRPr="00F23812" w:rsidRDefault="00F23812" w:rsidP="00F23812">
      <w:pPr>
        <w:pStyle w:val="NormalWeb"/>
        <w:spacing w:before="0" w:beforeAutospacing="0" w:after="0" w:afterAutospacing="0"/>
        <w:jc w:val="both"/>
      </w:pPr>
    </w:p>
    <w:p w14:paraId="2456C19F" w14:textId="1848A7C0" w:rsidR="00837DF8" w:rsidRPr="00F23812" w:rsidRDefault="00837DF8" w:rsidP="00F23812">
      <w:pPr>
        <w:pStyle w:val="Body"/>
        <w:spacing w:after="0" w:line="240" w:lineRule="auto"/>
        <w:jc w:val="both"/>
        <w:rPr>
          <w:rFonts w:ascii="Times New Roman" w:hAnsi="Times New Roman" w:cs="Times New Roman"/>
          <w:iCs/>
          <w:sz w:val="24"/>
          <w:szCs w:val="24"/>
          <w:lang w:val="en-US"/>
        </w:rPr>
      </w:pPr>
      <w:r w:rsidRPr="00F23812">
        <w:rPr>
          <w:rFonts w:ascii="Times New Roman" w:hAnsi="Times New Roman" w:cs="Times New Roman"/>
          <w:b/>
          <w:bCs/>
          <w:iCs/>
          <w:sz w:val="24"/>
          <w:szCs w:val="24"/>
          <w:lang w:val="en-US"/>
        </w:rPr>
        <w:t>Keywords:</w:t>
      </w:r>
      <w:r w:rsidRPr="00F23812">
        <w:rPr>
          <w:rFonts w:ascii="Times New Roman" w:hAnsi="Times New Roman" w:cs="Times New Roman"/>
          <w:iCs/>
          <w:sz w:val="24"/>
          <w:szCs w:val="24"/>
          <w:lang w:val="en-US"/>
        </w:rPr>
        <w:t xml:space="preserve"> </w:t>
      </w:r>
      <w:r w:rsidR="00F23812" w:rsidRPr="00F23812">
        <w:rPr>
          <w:rFonts w:ascii="Times New Roman" w:hAnsi="Times New Roman" w:cs="Times New Roman"/>
          <w:sz w:val="24"/>
          <w:szCs w:val="24"/>
        </w:rPr>
        <w:t>ELT textbooks</w:t>
      </w:r>
      <w:r w:rsidR="00F23812">
        <w:rPr>
          <w:rFonts w:ascii="Times New Roman" w:hAnsi="Times New Roman" w:cs="Times New Roman"/>
          <w:sz w:val="24"/>
          <w:szCs w:val="24"/>
          <w:lang w:val="en-US"/>
        </w:rPr>
        <w:t xml:space="preserve">, </w:t>
      </w:r>
      <w:r w:rsidR="00F23812" w:rsidRPr="00F23812">
        <w:rPr>
          <w:rFonts w:ascii="Times New Roman" w:hAnsi="Times New Roman" w:cs="Times New Roman"/>
          <w:sz w:val="24"/>
          <w:szCs w:val="24"/>
        </w:rPr>
        <w:t>multimodal critical discourse, native-centeredness</w:t>
      </w:r>
    </w:p>
    <w:p w14:paraId="2F4EAEBB" w14:textId="77777777" w:rsidR="00837DF8" w:rsidRPr="00F23812" w:rsidRDefault="00837DF8" w:rsidP="00F23812">
      <w:pPr>
        <w:pStyle w:val="Body"/>
        <w:spacing w:after="0" w:line="240" w:lineRule="auto"/>
        <w:jc w:val="both"/>
        <w:rPr>
          <w:rFonts w:ascii="Times New Roman" w:eastAsia="Times New Roman" w:hAnsi="Times New Roman" w:cs="Times New Roman"/>
          <w:b/>
          <w:bCs/>
          <w:sz w:val="24"/>
          <w:szCs w:val="24"/>
          <w:u w:val="single"/>
          <w:lang w:val="en-US"/>
        </w:rPr>
      </w:pPr>
    </w:p>
    <w:p w14:paraId="7891F7B9" w14:textId="77777777" w:rsidR="00837DF8" w:rsidRPr="00F23812" w:rsidRDefault="00837DF8" w:rsidP="00F23812">
      <w:pPr>
        <w:pStyle w:val="Body"/>
        <w:spacing w:after="0" w:line="240" w:lineRule="auto"/>
        <w:rPr>
          <w:rFonts w:ascii="Times New Roman" w:hAnsi="Times New Roman" w:cs="Times New Roman"/>
          <w:b/>
          <w:bCs/>
          <w:color w:val="538135"/>
          <w:sz w:val="24"/>
          <w:szCs w:val="24"/>
          <w:lang w:val="en-US"/>
        </w:rPr>
      </w:pPr>
      <w:r w:rsidRPr="00F23812">
        <w:rPr>
          <w:rFonts w:ascii="Times New Roman" w:hAnsi="Times New Roman" w:cs="Times New Roman"/>
          <w:b/>
          <w:bCs/>
          <w:sz w:val="24"/>
          <w:szCs w:val="24"/>
          <w:lang w:val="en-US"/>
        </w:rPr>
        <w:t xml:space="preserve">Introduction </w:t>
      </w:r>
    </w:p>
    <w:p w14:paraId="12D97277" w14:textId="053D663B" w:rsidR="000E4CBC" w:rsidRPr="00F23812" w:rsidRDefault="000E4CBC" w:rsidP="00F23812">
      <w:pPr>
        <w:spacing w:after="0" w:line="240" w:lineRule="auto"/>
        <w:ind w:firstLine="567"/>
        <w:jc w:val="both"/>
        <w:rPr>
          <w:rFonts w:ascii="Times New Roman" w:eastAsia="Times New Roman" w:hAnsi="Times New Roman" w:cs="Times New Roman"/>
          <w:color w:val="000000"/>
          <w:sz w:val="24"/>
          <w:szCs w:val="24"/>
        </w:rPr>
      </w:pPr>
      <w:r w:rsidRPr="00F23812">
        <w:rPr>
          <w:rFonts w:ascii="Times New Roman" w:eastAsia="Times New Roman" w:hAnsi="Times New Roman" w:cs="Times New Roman"/>
          <w:color w:val="000000"/>
          <w:sz w:val="24"/>
          <w:szCs w:val="24"/>
        </w:rPr>
        <w:t>A language shares the power that dominates people and society</w:t>
      </w:r>
      <w:r w:rsidR="005765A2" w:rsidRPr="00F23812">
        <w:rPr>
          <w:rFonts w:ascii="Times New Roman" w:eastAsia="Times New Roman" w:hAnsi="Times New Roman" w:cs="Times New Roman"/>
          <w:color w:val="000000"/>
          <w:sz w:val="24"/>
          <w:szCs w:val="24"/>
        </w:rPr>
        <w:t xml:space="preserve">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{"citationItems":[{"id":"ITEM-1","itemData":{"ISBN":"0 582 00976 6","author":[{"dropping-particle":"","family":"Fairclough","given":"Norman L","non-dropping-particle":"","parse-names":false,"suffix":""}],"id":"ITEM-1","issued":{"date-parts":[["1989"]]},"publisher":"Addison-Wesley Longman Ltd","publisher-place":"Edinburgh","title":"Language and Power-Longman","type":"book"},"uris":["http://www.mendeley.com/documents/?uuid=08450a95-0cd0-4030-8eb2-c6631aade026"]}],"mendeley":{"formattedCitation":"(Fairclough, 1989)","plainTextFormattedCitation":"(Fairclough, 1989)","previouslyFormattedCitation":"(Fairclough, 1989)"},"properties":{"noteIndex":0},"schema":"https://github.com/citation-style-language/schema/raw/master/csl-citation.json"}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(Fairclough, 1989)</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Meanwhile, English has been the language for intercultural communication</w:t>
      </w:r>
      <w:r w:rsidR="005765A2" w:rsidRPr="00F23812">
        <w:rPr>
          <w:rFonts w:ascii="Times New Roman" w:eastAsia="Times New Roman" w:hAnsi="Times New Roman" w:cs="Times New Roman"/>
          <w:color w:val="000000"/>
          <w:sz w:val="24"/>
          <w:szCs w:val="24"/>
        </w:rPr>
        <w:t xml:space="preserve">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policy","type":"book"},"uris":["http://www.mendeley.com/documents/?uuid=7b0c8422-0f15-43eb-ac46-ac98fbc7c5e2"]},{"id":"ITEM-2","itemData":{"DOI":"10.1111/j.1467-971X.1990.tb00683.x","ISSN":"1467971X","abstract":"ABSTRACT: This paper addresses the issue of the relationship between world Englishes (WE) and applied linguistics. The diffusion of English is seen in terms of three concentric circles: the Inner Circle (L1 varieties, e.g. the USA and the UK), the Outer Circle (ESL varieties), and the Expanding Circle (EFL varieties). The discussion is essentially restricted to the Outer Circle in which the institutionalized non‐native varieties of English are used in multilingual and multicultural contexts. The discussion is about four major issues: theoretical, applied, societal and ideological, and focuses specifically on: (a) attitudes concerning the ontological status of the varieties of English, (b) generalizations about the creative strategies used for learning English in multilingual/multicultural contexts, (c) descriptions of the pragmatic and interactional contexts of WEs and their implications, (d) assumptions concerning multicultural identities of WEs, (e) assumptions about the role of English in initiating ideological and social change, and (f) assumptions about communicative competence in English. This paper is divided into the following sections: ontological issues, conflict between idealization and reality, acquisition and creativity, the ‘leaking paradigms’, cultural content of English, ideological change, where applied linguistics fails the Outer Circle of English, and types of fallacies about WEs. This study does not view applied linguistics as divorced from social concerns: the concerns of relevance to the society in which we live. This view, then, entails social responsibility and accountability for research in applied linguistics. Copyright © 1990, Wiley Blackwell. All rights reserved","author":[{"dropping-particle":"","family":"Kachru","given":"B. B","non-dropping-particle":"","parse-names":false,"suffix":""}],"container-title":"World Englishes","id":"ITEM-2","issue":"1","issued":{"date-parts":[["1990"]]},"page":"3-20","title":"World Englishes and applied linguistics","type":"article-journal","volume":"9"},"uris":["http://www.mendeley.com/documents/?uuid=876bb787-f08a-302b-8564-568df9536120"]},{"id":"ITEM-3","itemData":{"ISBN":"9780415470391","ISSN":"0172-8865","abstract":"The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TESOL/TEFL.","author":[{"dropping-particle":"","family":"Kirkpatrick","given":"Andy","non-dropping-particle":"","parse-names":false,"suffix":""}],"id":"ITEM-3","issued":{"date-parts":[["2010"]]},"publisher":"Routledge","publisher-place":"New York","title":"The Routledge Handbook of World Englishes","type":"book"},"uris":["http://www.mendeley.com/documents/?uuid=3781aeee-c2fc-4259-9cec-b4da6c748ae5"]}],"mendeley":{"formattedCitation":"(Jenkins, 2014; Kachru, 1990; Kirkpatrick, 2010)","plainTextFormattedCitation":"(Jenkins, 2014; Kachru, 1990; Kirkpatrick, 2010)","previouslyFormattedCitation":"(Jenkins, 2014; Kachru, 1990; Kirkpatrick, 2010)"},"properties":{"noteIndex":0},"schema":"https://github.com/citation-style-language/schema/raw/master/csl-citation.json"}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(Jenkins, 2014; Kachru, 1990; Kirkpatrick, 2010)</w:t>
      </w:r>
      <w:r w:rsidR="005765A2" w:rsidRPr="00F23812">
        <w:rPr>
          <w:rFonts w:ascii="Times New Roman" w:eastAsia="Times New Roman" w:hAnsi="Times New Roman" w:cs="Times New Roman"/>
          <w:color w:val="000000"/>
          <w:sz w:val="24"/>
          <w:szCs w:val="24"/>
        </w:rPr>
        <w:fldChar w:fldCharType="end"/>
      </w:r>
      <w:r w:rsidR="005765A2"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 xml:space="preserve">so the language has power in many domains, one of which is education, </w:t>
      </w:r>
      <w:r w:rsidR="00F23812">
        <w:rPr>
          <w:rFonts w:ascii="Times New Roman" w:eastAsia="Times New Roman" w:hAnsi="Times New Roman" w:cs="Times New Roman"/>
          <w:color w:val="000000"/>
          <w:sz w:val="24"/>
          <w:szCs w:val="24"/>
        </w:rPr>
        <w:t>which</w:t>
      </w:r>
      <w:r w:rsidRPr="00F23812">
        <w:rPr>
          <w:rFonts w:ascii="Times New Roman" w:eastAsia="Times New Roman" w:hAnsi="Times New Roman" w:cs="Times New Roman"/>
          <w:color w:val="000000"/>
          <w:sz w:val="24"/>
          <w:szCs w:val="24"/>
        </w:rPr>
        <w:t xml:space="preserve"> makes people aware </w:t>
      </w:r>
      <w:r w:rsidR="00F23812">
        <w:rPr>
          <w:rFonts w:ascii="Times New Roman" w:eastAsia="Times New Roman" w:hAnsi="Times New Roman" w:cs="Times New Roman"/>
          <w:color w:val="000000"/>
          <w:sz w:val="24"/>
          <w:szCs w:val="24"/>
        </w:rPr>
        <w:t>of</w:t>
      </w:r>
      <w:r w:rsidRPr="00F23812">
        <w:rPr>
          <w:rFonts w:ascii="Times New Roman" w:eastAsia="Times New Roman" w:hAnsi="Times New Roman" w:cs="Times New Roman"/>
          <w:color w:val="000000"/>
          <w:sz w:val="24"/>
          <w:szCs w:val="24"/>
        </w:rPr>
        <w:t xml:space="preserve"> the need of maintaining English for their communication. The need to develop the language has been acknowledged as a must to be able to communicate in</w:t>
      </w:r>
      <w:r w:rsid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cross–cultural context</w:t>
      </w:r>
      <w:r w:rsidR="00F23812">
        <w:rPr>
          <w:rFonts w:ascii="Times New Roman" w:eastAsia="Times New Roman" w:hAnsi="Times New Roman" w:cs="Times New Roman"/>
          <w:color w:val="000000"/>
          <w:sz w:val="24"/>
          <w:szCs w:val="24"/>
        </w:rPr>
        <w:t>s</w:t>
      </w:r>
      <w:r w:rsidRPr="00F23812">
        <w:rPr>
          <w:rFonts w:ascii="Times New Roman" w:eastAsia="Times New Roman" w:hAnsi="Times New Roman" w:cs="Times New Roman"/>
          <w:color w:val="000000"/>
          <w:sz w:val="24"/>
          <w:szCs w:val="24"/>
        </w:rPr>
        <w:t xml:space="preserve"> where people do not share the same lingua-cultural background and English is the only option to facilitate the process</w:t>
      </w:r>
      <w:r w:rsidR="005765A2" w:rsidRPr="00F23812">
        <w:rPr>
          <w:rFonts w:ascii="Times New Roman" w:eastAsia="Times New Roman" w:hAnsi="Times New Roman" w:cs="Times New Roman"/>
          <w:color w:val="000000"/>
          <w:sz w:val="24"/>
          <w:szCs w:val="24"/>
        </w:rPr>
        <w:t xml:space="preserve">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TESOL/TEFL.","author":[{"dropping-particle":"","family":"Kirkpatrick","given":"Andy","non-dropping-particle":"","parse-names":false,"suffix":""}],"id":"ITEM-2","issued":{"date-parts":[["2010"]]},"publisher":"Routledge","publisher-place":"New York","title":"The Routledge Handbook of World Englishes","type":"book"},"uris":["http://www.mendeley.com/documents/?uuid=3781aeee-c2fc-4259-9cec-b4da6c748ae5"]},{"id":"ITEM-3","itemData":{"author":[{"dropping-particle":"","family":"Seidlhofer","given":"B","non-dropping-particle":"","parse-names":false,"suffix":""}],"id":"ITEM-3","issued":{"date-parts":[["2011"]]},"publisher":"Oxford University Press","publisher-place":"Oxford","title":"Understanding English as a lingua franca","type":"book"},"uris":["http://www.mendeley.com/documents/?uuid=6d933e2b-2a93-40a8-94b2-613c83597756"]}],"mendeley":{"formattedCitation":"(Jenkins, 2014; Kirkpatrick, 2010; Seidlhofer, 2011)","plainTextFormattedCitation":"(Jenkins, 2014; Kirkpatrick, 2010; Seidlhofer, 2011)","previouslyFormattedCitation":"(Jenkins, 2014; Kirkpatrick, 2010; Seidlhofer, 2011)"},"properties":{"noteIndex":0},"schema":"https://github.com/citation-style-language/schema/raw/master/csl-citation.json"}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(Jenkins, 2014; Kirkpatrick, 2010; Seidlhofer, 2011)</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The study of critical discourse analysis or critical language study in educational domains is, somewhat, significant as the study provides information about the educational policy and the practice of language teaching and learning as the implication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{"citationItems":[{"id":"ITEM-1","itemData":{"ISBN":"0 582 00976 6","author":[{"dropping-particle":"","family":"Fairclough","given":"Norman L","non-dropping-particle":"","parse-names":false,"suffix":""}],"id":"ITEM-1","issued":{"date-parts":[["1989"]]},"publisher":"Addison-Wesley Longman Ltd","publisher-place":"Edinburgh","title":"Language and Power-Longman","type":"book"},"uris":["http://www.mendeley.com/documents/?uuid=08450a95-0cd0-4030-8eb2-c6631aade026"]}],"mendeley":{"formattedCitation":"(Fairclough, 1989)","plainTextFormattedCitation":"(Fairclough, 1989)","previouslyFormattedCitation":"(Fairclough, 1989)"},"properties":{"noteIndex":0},"schema":"https://github.com/citation-style-language/schema/raw/master/csl-citation.json"}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(Fairclough, 1989)</w:t>
      </w:r>
      <w:r w:rsidR="005765A2" w:rsidRPr="00F23812">
        <w:rPr>
          <w:rFonts w:ascii="Times New Roman" w:eastAsia="Times New Roman" w:hAnsi="Times New Roman" w:cs="Times New Roman"/>
          <w:color w:val="000000"/>
          <w:sz w:val="24"/>
          <w:szCs w:val="24"/>
        </w:rPr>
        <w:fldChar w:fldCharType="end"/>
      </w:r>
      <w:r w:rsidR="005765A2"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 xml:space="preserve">This is in line with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{"citationItems":[{"id":"ITEM-1","itemData":{"author":[{"dropping-particle":"","family":"Spolsky","given":"B","non-dropping-particle":"","parse-names":false,"suffix":""}],"id":"ITEM-1","issued":{"date-parts":[["2004"]]},"publisher":"Cambridge University Press","publisher-place":"New York","title":"Language policy","type":"book"},"uris":["http://www.mendeley.com/documents/?uuid=ea063e35-499e-3129-82c6-10db807033bc"]},{"id":"ITEM-2","itemData":{"author":[{"dropping-particle":"","family":"Jenkins","given":"J","non-dropping-particle":"","parse-names":false,"suffix":""}],"id":"ITEM-2","issued":{"date-parts":[["2014"]]},"publisher":"Routledge","publisher-place":"London","title":"English as a Lingua Franca in the international university: The politics of academic English language policy","type":"book"},"uris":["http://www.mendeley.com/documents/?uuid=7b0c8422-0f15-43eb-ac46-ac98fbc7c5e2"]},{"id":"ITEM-3","itemData":{"ISBN":"9780415470391","ISSN":"0172-8865","abstract":"The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TESOL/TEFL.","author":[{"dropping-particle":"","family":"Kirkpatrick","given":"Andy","non-dropping-particle":"","parse-names":false,"suffix":""}],"id":"ITEM-3","issued":{"date-parts":[["2010"]]},"publisher":"Routledge","publisher-place":"New York","title":"The Routledge Handbook of World Englishes","type":"book"},"uris":["http://www.mendeley.com/documents/?uuid=3781aeee-c2fc-4259-9cec-b4da6c748ae5"]},{"id":"ITEM-4","itemData":{"DOI":"10.1080/13488678.2016.1171672","ISSN":"23312548","abstract":"English has now become a communication medium for many Asian people. How ‘traditional’ native English speakers use English within their speech communities is becoming less pertinent to Asian people’s communication transactions in English in various settings. In search of the legitimacy (or adequacy, indeficiency) of Asian people’s English, this article first problematises Standard English ideology vis-à-vis the contemporary expansion of English, and then examines both the world Englishes paradigm and English as a Lingua Franca (ELF) theories with more focus on the latter. While the former concerns itself with the legitimacy of locally established English varieties including some Asian Englishes, the latter targets, and seeks to comprehend in situ, English communication across geographical boundaries. The article concludes that both the world Englishes paradigm and ELF theories are important to appreciate Asian people’s English, but that ELF theories may well be the only way to conceptualise the legitimacy of many Asian people’s English.","author":[{"dropping-particle":"","family":"Ishikawa","given":"Tomokazu","non-dropping-particle":"","parse-names":false,"suffix":""}],"container-title":"Asian Englishes","id":"ITEM-4","issue":"2","issued":{"date-parts":[["2016"]]},"page":"129-140","title":"World englishes and english as a lingua Franca: Conceptualising the legitimacy of Asian people’s English","type":"article-journal","volume":"18"},"uris":["http://www.mendeley.com/documents/?uuid=3627b99f-5b56-4f2e-98d9-8ada9415467d"]}],"mendeley":{"formattedCitation":"(Ishikawa, 2016; Jenkins, 2014; Kirkpatrick, 2010; Spolsky, 2004)","manualFormatting":"Ishikawa (2016), Jenkins (2014) Kirkpatrick (2010) Spolsky (2004)","plainTextFormattedCitation":"(Ishikawa, 2016; Jenkins, 2014; Kirkpatrick, 2010; Spolsky, 2004)","previouslyFormattedCitation":"(Ishikawa, 2016; Jenkins, 2014; Kirkpatrick, 2010; Spolsky, 2004)"},"properties":{"noteIndex":0},"schema":"https://github.com/citation-style-language/schema/raw/master/csl-citation.json"}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Ishikawa (2016), Jenkins (2014) Kirkpatrick (2010) Spolsky (2004)</w:t>
      </w:r>
      <w:r w:rsidR="005765A2" w:rsidRPr="00F23812">
        <w:rPr>
          <w:rFonts w:ascii="Times New Roman" w:eastAsia="Times New Roman" w:hAnsi="Times New Roman" w:cs="Times New Roman"/>
          <w:color w:val="000000"/>
          <w:sz w:val="24"/>
          <w:szCs w:val="24"/>
        </w:rPr>
        <w:fldChar w:fldCharType="end"/>
      </w:r>
      <w:r w:rsidR="005765A2"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 xml:space="preserve">who suggest that the status and the spread of English as an International Language throughout the nations bring the language power in the maintenance of educational policy. Likewise, in Indonesia, the language has no specific status in the Indonesian administrative domain, but the language has been included in the curriculum as a subject to learn and </w:t>
      </w:r>
      <w:r w:rsidR="00F23812">
        <w:rPr>
          <w:rFonts w:ascii="Times New Roman" w:eastAsia="Times New Roman" w:hAnsi="Times New Roman" w:cs="Times New Roman"/>
          <w:color w:val="000000"/>
          <w:sz w:val="24"/>
          <w:szCs w:val="24"/>
        </w:rPr>
        <w:t xml:space="preserve">has </w:t>
      </w:r>
      <w:r w:rsidRPr="00F23812">
        <w:rPr>
          <w:rFonts w:ascii="Times New Roman" w:eastAsia="Times New Roman" w:hAnsi="Times New Roman" w:cs="Times New Roman"/>
          <w:color w:val="000000"/>
          <w:sz w:val="24"/>
          <w:szCs w:val="24"/>
        </w:rPr>
        <w:t xml:space="preserve">been developed as one of the prerequisites in the </w:t>
      </w:r>
      <w:r w:rsidRPr="00F23812">
        <w:rPr>
          <w:rFonts w:ascii="Times New Roman" w:eastAsia="Times New Roman" w:hAnsi="Times New Roman" w:cs="Times New Roman"/>
          <w:color w:val="000000"/>
          <w:sz w:val="24"/>
          <w:szCs w:val="24"/>
        </w:rPr>
        <w:lastRenderedPageBreak/>
        <w:t xml:space="preserve">educational domain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{"citationItems":[{"id":"ITEM-1","itemData":{"author":[{"dropping-particle":"","family":"Mistar","given":"Junaidi","non-dropping-particle":"","parse-names":false,"suffix":""}],"container-title":"Teaching English to the World","editor":[{"dropping-particle":"","family":"Braine","given":"George","non-dropping-particle":"","parse-names":false,"suffix":""}],"id":"ITEM-1","issued":{"date-parts":[["2005"]]},"page":"71","publisher":"Lawrence Erlbaum Associates, Inc., Publisher","publisher-place":"New Jersey","title":"Teaching English as a Foreign Language (TEFL) in Indonesia","type":"chapter"},"uris":["http://www.mendeley.com/documents/?uuid=425be68a-1881-419c-995b-a9fd1dd68e4e"]}],"mendeley":{"formattedCitation":"(Mistar, 2005)","plainTextFormattedCitation":"(Mistar, 2005)","previouslyFormattedCitation":"(Mistar, 2005)"},"properties":{"noteIndex":0},"schema":"https://github.com/citation-style-language/schema/raw/master/csl-citation.json"}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(Mistar, 2005)</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Moreover, through the analysis of the discourse that is employed in the educational domain, critical language awareness will result in the process that gives </w:t>
      </w:r>
      <w:r w:rsidR="00F23812">
        <w:rPr>
          <w:rFonts w:ascii="Times New Roman" w:eastAsia="Times New Roman" w:hAnsi="Times New Roman" w:cs="Times New Roman"/>
          <w:color w:val="000000"/>
          <w:sz w:val="24"/>
          <w:szCs w:val="24"/>
        </w:rPr>
        <w:t>a</w:t>
      </w:r>
      <w:r w:rsidRPr="00F23812">
        <w:rPr>
          <w:rFonts w:ascii="Times New Roman" w:eastAsia="Times New Roman" w:hAnsi="Times New Roman" w:cs="Times New Roman"/>
          <w:color w:val="000000"/>
          <w:sz w:val="24"/>
          <w:szCs w:val="24"/>
        </w:rPr>
        <w:t xml:space="preserve"> significant role in deciding the objective of language teaching and learning as well as developing the suitable method to fulfill the ends of its process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{"citationItems":[{"id":"ITEM-1","itemData":{"ISBN":"0 582 00976 6","author":[{"dropping-particle":"","family":"Fairclough","given":"Norman L","non-dropping-particle":"","parse-names":false,"suffix":""}],"id":"ITEM-1","issued":{"date-parts":[["1989"]]},"publisher":"Addison-Wesley Longman Ltd","publisher-place":"Edinburgh","title":"Language and Power-Longman","type":"book"},"uris":["http://www.mendeley.com/documents/?uuid=08450a95-0cd0-4030-8eb2-c6631aade026"]}],"mendeley":{"formattedCitation":"(Fairclough, 1989)","plainTextFormattedCitation":"(Fairclough, 1989)","previouslyFormattedCitation":"(Fairclough, 1989)"},"properties":{"noteIndex":0},"schema":"https://github.com/citation-style-language/schema/raw/master/csl-citation.json"}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(Fairclough, 1989)</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w:t>
      </w:r>
    </w:p>
    <w:p w14:paraId="3B08F541" w14:textId="2EB14025" w:rsidR="000E4CBC" w:rsidRPr="00F23812" w:rsidRDefault="000E4CBC" w:rsidP="00F23812">
      <w:pPr>
        <w:spacing w:after="0" w:line="240" w:lineRule="auto"/>
        <w:ind w:firstLine="567"/>
        <w:jc w:val="both"/>
        <w:rPr>
          <w:rFonts w:ascii="Times New Roman" w:eastAsia="Times New Roman" w:hAnsi="Times New Roman" w:cs="Times New Roman"/>
          <w:color w:val="000000"/>
          <w:sz w:val="24"/>
          <w:szCs w:val="24"/>
        </w:rPr>
      </w:pPr>
      <w:r w:rsidRPr="00F23812">
        <w:rPr>
          <w:rFonts w:ascii="Times New Roman" w:eastAsia="Times New Roman" w:hAnsi="Times New Roman" w:cs="Times New Roman"/>
          <w:color w:val="000000"/>
          <w:sz w:val="24"/>
          <w:szCs w:val="24"/>
        </w:rPr>
        <w:t xml:space="preserve">The discussion about the status of the language has to come into consideration that the development of English all around the world has undergone a long journey before its status as an International Language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(Crystal, 2003)</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English has been developed as a Lingua Franca to facilitate communication between people who do not share the same linguistic, cultural</w:t>
      </w:r>
      <w:r w:rsidR="00F23812">
        <w:rPr>
          <w:rFonts w:ascii="Times New Roman" w:eastAsia="Times New Roman" w:hAnsi="Times New Roman" w:cs="Times New Roman"/>
          <w:color w:val="000000"/>
          <w:sz w:val="24"/>
          <w:szCs w:val="24"/>
        </w:rPr>
        <w:t>,</w:t>
      </w:r>
      <w:r w:rsidRPr="00F23812">
        <w:rPr>
          <w:rFonts w:ascii="Times New Roman" w:eastAsia="Times New Roman" w:hAnsi="Times New Roman" w:cs="Times New Roman"/>
          <w:color w:val="000000"/>
          <w:sz w:val="24"/>
          <w:szCs w:val="24"/>
        </w:rPr>
        <w:t xml:space="preserve"> and national background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{"citationItems":[{"id":"ITEM-1","itemData":{"author":[{"dropping-particle":"","family":"Holliday","given":"Adrian","non-dropping-particle":"","parse-names":false,"suffix":""}],"chapter-number":"2","container-title":"English as an International Language","editor":[{"dropping-particle":"","family":"Sharifian","given":"Farzad","non-dropping-particle":"","parse-names":false,"suffix":""}],"id":"ITEM-1","issued":{"date-parts":[["2009"]]},"page":"21-33","publisher":"MPG Books Ltd.","publisher-place":"Bristol","title":"English as a Lingua Franca, ‘Non-native Speakers’ and Cosmopolitan Realities","type":"chapter"},"uris":["http://www.mendeley.com/documents/?uuid=f1dd59c6-57ff-424f-bb3f-9b2e90027f63"]},{"id":"ITEM-2","itemData":{"author":[{"dropping-particle":"","family":"Jenkins","given":"J","non-dropping-particle":"","parse-names":false,"suffix":""}],"id":"ITEM-2","issued":{"date-parts":[["2014"]]},"publisher":"Routledge","publisher-place":"London","title":"English as a Lingua Franca in the international university: The politics of academic English language policy","type":"book"},"uris":["http://www.mendeley.com/documents/?uuid=7b0c8422-0f15-43eb-ac46-ac98fbc7c5e2"]},{"id":"ITEM-3","itemData":{"ISBN":"9780415470391","ISSN":"0172-8865","abstract":"The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TESOL/TEFL.","author":[{"dropping-particle":"","family":"Kirkpatrick","given":"Andy","non-dropping-particle":"","parse-names":false,"suffix":""}],"id":"ITEM-3","issued":{"date-parts":[["2010"]]},"publisher":"Routledge","publisher-place":"New York","title":"The Routledge Handbook of World Englishes","type":"book"},"uris":["http://www.mendeley.com/documents/?uuid=3781aeee-c2fc-4259-9cec-b4da6c748ae5"]},{"id":"ITEM-4","itemData":{"DOI":"10.1007/978-3-319-22464-0_6","abstract":"AbstractThe article discusses the development of English language education policy in Thailand from prior to the year 1893 to present. It is divided into 6 periods, viz. Informal Education, Early Dawn of Formal Education, Early Dawn of Democracy, Self-criticism, Decline, and the Present. The main reasons for teaching English in each period, English curricula, the methods of teaching and learning, the outcomes and the problems of implementation are discussed. The influences of linguistic concepts in teaching a foreign language and politics during each period are pointed out. The contrastive review of the 1990 and 1996 English curricula for all educational levels is presented to show the present concepts and visions of the new development in English education in Thailand. In addition, both an overview of English curricula at different educational levels, e.g., samples of curricula, teaching methods, evaluation and grading, and language policy and roles of languages according to the Eighth National Economic and Social Development Plan (1966-2001) are provided to show that the government is working towards the extension of basic education to 12 years.","author":[{"dropping-particle":"","family":"Widodo","given":"Handoyo Puji","non-dropping-particle":"","parse-names":false,"suffix":""}],"container-title":"English language education policy in Asia","editor":[{"dropping-particle":"","family":"Kirkpatrick","given":"Andy","non-dropping-particle":"","parse-names":false,"suffix":""}],"id":"ITEM-4","issued":{"date-parts":[["2016"]]},"page":"127-151","publisher":"Springer","publisher-place":"Cham, Switzerland:","title":"Language Policy in Practice: Reframing the English Language Curriculum in the Indonesian Secondary Education Sector","type":"chapter"},"uris":["http://www.mendeley.com/documents/?uuid=4c93d41e-52b0-3f8a-808d-b9c5775b700e"]},{"id":"ITEM-5","itemData":{"author":[{"dropping-particle":"","family":"Seidlhofer","given":"B","non-dropping-particle":"","parse-names":false,"suffix":""}],"id":"ITEM-5","issued":{"date-parts":[["2011"]]},"publisher":"Oxford University Press","publisher-place":"Oxford","title":"Understanding English as a lingua franca","type":"book"},"uris":["http://www.mendeley.com/documents/?uuid=6d933e2b-2a93-40a8-94b2-613c83597756"]}],"mendeley":{"formattedCitation":"(Holliday, 2009; Jenkins, 2014; Kirkpatrick, 2010; Seidlhofer, 2011; Widodo, 2016)","plainTextFormattedCitation":"(Holliday, 2009; Jenkins, 2014; Kirkpatrick, 2010; Seidlhofer, 2011; Widodo, 2016)","previouslyFormattedCitation":"(Holliday, 2009; Jenkins, 2014; Kirkpatrick, 2010; Seidlhofer, 2011; Widodo, 2016)"},"properties":{"noteIndex":0},"schema":"https://github.com/citation-style-language/schema/raw/master/csl-citation.json"}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(Holliday, 2009; Jenkins, 2014; Kirkpatrick, 2010; Seidlhofer, 2011; Widodo, 2016)</w:t>
      </w:r>
      <w:r w:rsidR="005765A2" w:rsidRPr="00F23812">
        <w:rPr>
          <w:rFonts w:ascii="Times New Roman" w:eastAsia="Times New Roman" w:hAnsi="Times New Roman" w:cs="Times New Roman"/>
          <w:color w:val="000000"/>
          <w:sz w:val="24"/>
          <w:szCs w:val="24"/>
        </w:rPr>
        <w:fldChar w:fldCharType="end"/>
      </w:r>
      <w:r w:rsidR="005765A2"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so that the means of communication that is to facilitate transactional needs can be fulfilled</w:t>
      </w:r>
      <w:r w:rsidR="005765A2" w:rsidRPr="00F23812">
        <w:rPr>
          <w:rFonts w:ascii="Times New Roman" w:eastAsia="Times New Roman" w:hAnsi="Times New Roman" w:cs="Times New Roman"/>
          <w:color w:val="000000"/>
          <w:sz w:val="24"/>
          <w:szCs w:val="24"/>
        </w:rPr>
        <w:t xml:space="preserve"> </w:t>
      </w:r>
      <w:r w:rsidR="005765A2" w:rsidRPr="00F23812">
        <w:rPr>
          <w:rFonts w:ascii="Times New Roman" w:eastAsia="Times New Roman" w:hAnsi="Times New Roman" w:cs="Times New Roman"/>
          <w:color w:val="000000"/>
          <w:sz w:val="24"/>
          <w:szCs w:val="24"/>
        </w:rPr>
        <w:fldChar w:fldCharType="begin" w:fldLock="1"/>
      </w:r>
      <w:r w:rsidR="005765A2" w:rsidRPr="00F23812">
        <w:rPr>
          <w:rFonts w:ascii="Times New Roman" w:eastAsia="Times New Roman" w:hAnsi="Times New Roman" w:cs="Times New Roman"/>
          <w:color w:val="000000"/>
          <w:sz w:val="24"/>
          <w:szCs w:val="24"/>
        </w:rPr>
        <w:instrText>ADDIN CSL_CITATION {"citationItems":[{"id":"ITEM-1","itemData":{"ISBN":"9780073534305","author":[{"dropping-particle":"","family":"Griffin","given":"Em","non-dropping-particle":"","parse-names":false,"suffix":""}],"edition":"8","id":"ITEM-1","issued":{"date-parts":[["2012"]]},"publisher":"McGraw-Hill Companies","publisher-place":"New York","title":"Communication","type":"book"},"uris":["http://www.mendeley.com/documents/?uuid=1cd8ff9c-1f72-4f89-8d77-eb961b2538d4"]},{"id":"ITEM-2","itemData":{"ISBN":"9781323543030","author":[{"dropping-particle":"","family":"Mehl","given":"Martin","non-dropping-particle":"","parse-names":false,"suffix":""}],"id":"ITEM-2","issued":{"date-parts":[["2017"]]},"publisher":"Pearson","title":"Principles of Communication : Public Speaking","type":"book"},"uris":["http://www.mendeley.com/documents/?uuid=2dcab3da-92e0-457a-a3a3-735badb7e020"]},{"id":"ITEM-3","itemData":{"ISBN":"9780205778447","author":[{"dropping-particle":"","family":"Osborn","given":"Michael","non-dropping-particle":"","parse-names":false,"suffix":""},{"dropping-particle":"","family":"Osborn","given":"Suzanne","non-dropping-particle":"","parse-names":false,"suffix":""},{"dropping-particle":"","family":"Osborn","given":"Randal","non-dropping-particle":"","parse-names":false,"suffix":""}],"edition":"9","id":"ITEM-3","issued":{"date-parts":[["2012"]]},"publisher":"Allyn &amp; Bacon","publisher-place":"Boston","title":"Public Speaking Finding your Voice","type":"book"},"uris":["http://www.mendeley.com/documents/?uuid=f27d29ab-e5ed-440e-8728-e0dfe11f5647"]},{"id":"ITEM-4","itemData":{"DOI":"10.21512/lc.v13i1.5155","author":[{"dropping-particle":"","family":"Subekti","given":"Adaninggar Septi","non-dropping-particle":"","parse-names":false,"suffix":""}],"container-title":"Lingua Cultura","id":"ITEM-4","issue":"1","issued":{"date-parts":[["2019"]]},"page":"55-66","title":"Willingness to Communicate in English of Non-English Major University Students in Indonesia","type":"article-journal","volume":"13"},"uris":["http://www.mendeley.com/documents/?uuid=40eaeb35-4f82-4266-bf28-95813a6e83a2"]}],"mendeley":{"formattedCitation":"(Griffin, 2012; Mehl, 2017; Osborn et al., 2012; Subekti, 2019)","plainTextFormattedCitation":"(Griffin, 2012; Mehl, 2017; Osborn et al., 2012; Subekti, 2019)","previouslyFormattedCitation":"(Griffin, 2012; Mehl, 2017; Osborn et al., 2012; Subekti, 2019)"},"properties":{"noteIndex":0},"schema":"https://github.com/citation-style-language/schema/raw/master/csl-citation.json"}</w:instrText>
      </w:r>
      <w:r w:rsidR="005765A2" w:rsidRPr="00F23812">
        <w:rPr>
          <w:rFonts w:ascii="Times New Roman" w:eastAsia="Times New Roman" w:hAnsi="Times New Roman" w:cs="Times New Roman"/>
          <w:color w:val="000000"/>
          <w:sz w:val="24"/>
          <w:szCs w:val="24"/>
        </w:rPr>
        <w:fldChar w:fldCharType="separate"/>
      </w:r>
      <w:r w:rsidR="005765A2" w:rsidRPr="00F23812">
        <w:rPr>
          <w:rFonts w:ascii="Times New Roman" w:eastAsia="Times New Roman" w:hAnsi="Times New Roman" w:cs="Times New Roman"/>
          <w:noProof/>
          <w:color w:val="000000"/>
          <w:sz w:val="24"/>
          <w:szCs w:val="24"/>
        </w:rPr>
        <w:t>(Griffin, 2012; Mehl, 2017; Osborn et al., 2012; Subekti, 2019)</w:t>
      </w:r>
      <w:r w:rsidR="005765A2"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The spread of English has initiated the legitimacy of its status as a global language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language","type":"book"},"uris":["http://www.mendeley.com/documents/?uuid=a1f6a86b-1bfa-4fb4-8ab3-a7b16e9a2c11"]},{"id":"ITEM-2","itemData":{"DOI":"10.1515/jelf-2015-0005","ISSN":"2191-9216","abstract":"English as a lingua franca (ELF) research highlights the complexity and fluidity of culture in intercultural communication through English. ELF users draw on, construct, and move between global, national, and local orientations towards cultural characterisations. Thus, the relationship between language and culture is best approached as situated and emergent. However, this has challenged previous representations of culture, particularly those centred predominantly on nation states, which are prevalent in English language teaching (ELT) practices and the associated conceptions of communicative and intercultural communicative competence. Two key questions which are then brought to the fore are: how are we to best understand such multifarious characterisations of culture in intercultural communication through ELF and what implications, if any, does this have for ELT and the teaching of culture in language teaching? In relation to the first question, this paper will discuss how complexity theory offers a framework for understanding culture as a constantly changing but nonetheless meaningful category in ELF research, whilst avoiding essentialism and reductionism. This underpins the response to the second question, whereby any formulations of intercultural competence offered as an aim in language pedagogy must also eschew these simplistic and essentialist cultural characterisations. Furthermore, the manner of simplification prevalent in approaches to culture in the ELT language classroom will be critically questioned. It will be argued that such simplification easily leads into essentialist representations of language and culture in ELT and an over representation of “Anglophone cultures.” The paper will conclude with a number of suggestions and examples for how such complex understandings of culture and language through ELF can be meaningfully incorporated into pedagogic practice.","author":[{"dropping-particle":"","family":"Baker","given":"Will","non-dropping-particle":"","parse-names":false,"suffix":""}],"container-title":"Journal of English as a Lingua Franca","id":"ITEM-2","issue":"1","issued":{"date-parts":[["2015"]]},"page":"9-30","title":"Culture and complexity through English as a lingua franca: rethinking competences and pedagogy in ELT","type":"article-journal","volume":"4"},"uris":["http://www.mendeley.com/documents/?uuid=c67b625c-277f-4a03-a609-a41fa98826f2"]}],"mendeley":{"formattedCitation":"(Baker, 2015; Crystal, 2003)","plainTextFormattedCitation":"(Baker, 2015; Crystal, 2003)","previouslyFormattedCitation":"(Baker, 2015; Crystal, 2003)"},"properties":{"noteIndex":0},"schema":"https://github.com/citation-style-language/schema/raw/master/csl-citation.json"}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(Baker, 2015; Crystal, 2003)</w:t>
      </w:r>
      <w:r w:rsidR="00AA02F1" w:rsidRPr="00F23812">
        <w:rPr>
          <w:rFonts w:ascii="Times New Roman" w:eastAsia="Times New Roman" w:hAnsi="Times New Roman" w:cs="Times New Roman"/>
          <w:color w:val="000000"/>
          <w:sz w:val="24"/>
          <w:szCs w:val="24"/>
        </w:rPr>
        <w:fldChar w:fldCharType="end"/>
      </w:r>
      <w:r w:rsidR="00AA02F1"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 xml:space="preserve">and the emergence of the new varieties of English that is known as World Englishes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{"citationItems":[{"id":"ITEM-1","itemData":{"author":[{"dropping-particle":"","family":"Kachru","given":"B. B","non-dropping-particle":"","parse-names":false,"suffix":""},{"dropping-particle":"","family":"Kachru","given":"Yamuna","non-dropping-particle":"","parse-names":false,"suffix":""},{"dropping-particle":"","family":"Nelson","given":"Cecil L.","non-dropping-particle":"","parse-names":false,"suffix":""}],"id":"ITEM-1","issued":{"date-parts":[["2006"]]},"publisher":"Blackwell Publishing Ltd","publisher-place":"Victoria","title":"The Handbook of World Englishes","type":"book"},"uris":["http://www.mendeley.com/documents/?uuid=245cef14-fd29-37da-a5ef-b4a777498ac6"]},{"id":"ITEM-2","itemData":{"ISBN":"9780415470391","ISSN":"0172-8865","abstract":"The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TESOL/TEFL.","author":[{"dropping-particle":"","family":"Kirkpatrick","given":"Andy","non-dropping-particle":"","parse-names":false,"suffix":""}],"id":"ITEM-2","issued":{"date-parts":[["2010"]]},"publisher":"Routledge","publisher-place":"New York","title":"The Routledge Handbook of World Englishes","type":"book"},"uris":["http://www.mendeley.com/documents/?uuid=3781aeee-c2fc-4259-9cec-b4da6c748ae5"]},{"id":"ITEM-3","itemData":{"author":[{"dropping-particle":"","family":"Mesthrie","given":"R","non-dropping-particle":"","parse-names":false,"suffix":""},{"dropping-particle":"","family":"Bhatt","given":"RM","non-dropping-particle":"","parse-names":false,"suffix":""}],"id":"ITEM-3","issued":{"date-parts":[["2008"]]},"publisher":"Cambridge University Press","publisher-place":"Cambridge","title":"World Englishes: The study of new linguistic varieties","type":"book"},"uris":["http://www.mendeley.com/documents/?uuid=98841f47-6a1c-3738-9b20-4818b4f259a7"]}],"mendeley":{"formattedCitation":"(Kachru et al., 2006; Kirkpatrick, 2010; Mesthrie &amp; Bhatt, 2008)","plainTextFormattedCitation":"(Kachru et al., 2006; Kirkpatrick, 2010; Mesthrie &amp; Bhatt, 2008)","previouslyFormattedCitation":"(Kachru et al., 2006; Kirkpatrick, 2010; Mesthrie &amp; Bhatt, 2008)"},"properties":{"noteIndex":0},"schema":"https://github.com/citation-style-language/schema/raw/master/csl-citation.json"}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(Kachru et al., 2006; Kirkpatrick, 2010; Mesthrie &amp; Bhatt, 2008)</w:t>
      </w:r>
      <w:r w:rsidR="00AA02F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The need </w:t>
      </w:r>
      <w:r w:rsidR="00AA02F1" w:rsidRPr="00F23812">
        <w:rPr>
          <w:rFonts w:ascii="Times New Roman" w:eastAsia="Times New Roman" w:hAnsi="Times New Roman" w:cs="Times New Roman"/>
          <w:color w:val="000000"/>
          <w:sz w:val="24"/>
          <w:szCs w:val="24"/>
        </w:rPr>
        <w:t>incorporates</w:t>
      </w:r>
      <w:r w:rsidRPr="00F23812">
        <w:rPr>
          <w:rFonts w:ascii="Times New Roman" w:eastAsia="Times New Roman" w:hAnsi="Times New Roman" w:cs="Times New Roman"/>
          <w:color w:val="000000"/>
          <w:sz w:val="24"/>
          <w:szCs w:val="24"/>
        </w:rPr>
        <w:t xml:space="preserve"> the language in language teaching and learning</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{"citationItems":[{"id":"ITEM-1","itemData":{"DOI":"10.1093/elt/ccx010","ISSN":"0951-0893","abstract":"Increasing students’ awareness of the globalization of English is a daunting task for teachers, especially considering the lack of globally oriented ELT materials available. This study builds on previous research in response to recent calls for more classroom-level research, and reports on the use of a student presentation task to introduce and raise awareness of Global Englishes in a Japanese English language classroom. An analysis of student reflections showed that the presentation task allowed students to select and explore Englishes salient to their experiences and interests. In researching and imparting knowledge of their chosen variety, and by listening to their classmates’ presentations, the task raised students’ awareness of variation in English, and challenged attitudes towards Englishes that differed from standard models presented in typical ELT materials in Japan. Tasks such as the one presented here provide practitioners with avenues to incorporate Global Englishes into classroom practice.","author":[{"dropping-particle":"","family":"Galloway","given":"Nicola","non-dropping-particle":"","parse-names":false,"suffix":""},{"dropping-particle":"","family":"Rose","given":"Heath","non-dropping-particle":"","parse-names":false,"suffix":""}],"container-title":"ELT Journal","id":"ITEM-1","issue":"1","issued":{"date-parts":[["2018"]]},"page":"3-14","title":"Incorporating Global Englishes into the ELT classroom","type":"article-journal","volume":"72"},"uris":["http://www.mendeley.com/documents/?uuid=667b37e3-c42e-4d47-9eca-039993959493"]},{"id":"ITEM-2","itemData":{"ISSN":"0039-8322","author":[{"dropping-particle":"","family":"Matsuda","given":"Aya","non-dropping-particle":"","parse-names":false,"suffix":""}],"container-title":"Tesol Quarterly","id":"ITEM-2","issue":"4","issued":{"date-parts":[["2003"]]},"page":"719-729","publisher":"JSTOR","title":"Incorporating world Englishes in teaching English as an international language","type":"article-journal","volume":"37"},"uris":["http://www.mendeley.com/documents/?uuid=bcf501d7-1b50-4584-aa46-002d2dfcd52a"]}],"mendeley":{"formattedCitation":"(Galloway &amp; Rose, 2018; Matsuda, 2003)","plainTextFormattedCitation":"(Galloway &amp; Rose, 2018; Matsuda, 2003)","previouslyFormattedCitation":"(Galloway &amp; Rose, 2018; Matsuda, 2003)"},"properties":{"noteIndex":0},"schema":"https://github.com/citation-style-language/schema/raw/master/csl-citation.json"}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(Galloway &amp; Rose, 2018; Matsuda, 2003)</w:t>
      </w:r>
      <w:r w:rsidR="00AA02F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is considered beneficial in way that the learning can facilitate the student to be more aware </w:t>
      </w:r>
      <w:r w:rsidR="00F23812">
        <w:rPr>
          <w:rFonts w:ascii="Times New Roman" w:eastAsia="Times New Roman" w:hAnsi="Times New Roman" w:cs="Times New Roman"/>
          <w:color w:val="000000"/>
          <w:sz w:val="24"/>
          <w:szCs w:val="24"/>
        </w:rPr>
        <w:t>of</w:t>
      </w:r>
      <w:r w:rsidRPr="00F23812">
        <w:rPr>
          <w:rFonts w:ascii="Times New Roman" w:eastAsia="Times New Roman" w:hAnsi="Times New Roman" w:cs="Times New Roman"/>
          <w:color w:val="000000"/>
          <w:sz w:val="24"/>
          <w:szCs w:val="24"/>
        </w:rPr>
        <w:t xml:space="preserve"> the development of the language, able to have a cross-cultural understanding and communication and prepare the student for the globalization where English plays a pivotal role in the process. </w:t>
      </w:r>
    </w:p>
    <w:p w14:paraId="61B59707" w14:textId="48F833CA" w:rsidR="000E4CBC" w:rsidRPr="00F23812" w:rsidRDefault="000E4CBC" w:rsidP="00F23812">
      <w:pPr>
        <w:spacing w:after="0" w:line="240" w:lineRule="auto"/>
        <w:ind w:firstLine="567"/>
        <w:jc w:val="both"/>
        <w:rPr>
          <w:rFonts w:ascii="Times New Roman" w:eastAsia="Times New Roman" w:hAnsi="Times New Roman" w:cs="Times New Roman"/>
          <w:color w:val="000000"/>
          <w:sz w:val="24"/>
          <w:szCs w:val="24"/>
        </w:rPr>
      </w:pPr>
      <w:r w:rsidRPr="00F23812">
        <w:rPr>
          <w:rFonts w:ascii="Times New Roman" w:eastAsia="Times New Roman" w:hAnsi="Times New Roman" w:cs="Times New Roman"/>
          <w:color w:val="000000"/>
          <w:sz w:val="24"/>
          <w:szCs w:val="24"/>
        </w:rPr>
        <w:t xml:space="preserve">Indonesia, in the development and the spread of the language, has been classified as </w:t>
      </w:r>
      <w:r w:rsidR="00F23812">
        <w:rPr>
          <w:rFonts w:ascii="Times New Roman" w:eastAsia="Times New Roman" w:hAnsi="Times New Roman" w:cs="Times New Roman"/>
          <w:color w:val="000000"/>
          <w:sz w:val="24"/>
          <w:szCs w:val="24"/>
        </w:rPr>
        <w:t>a</w:t>
      </w:r>
      <w:r w:rsidRPr="00F23812">
        <w:rPr>
          <w:rFonts w:ascii="Times New Roman" w:eastAsia="Times New Roman" w:hAnsi="Times New Roman" w:cs="Times New Roman"/>
          <w:color w:val="000000"/>
          <w:sz w:val="24"/>
          <w:szCs w:val="24"/>
        </w:rPr>
        <w:t xml:space="preserve"> nation belong</w:t>
      </w:r>
      <w:r w:rsidR="00F23812">
        <w:rPr>
          <w:rFonts w:ascii="Times New Roman" w:eastAsia="Times New Roman" w:hAnsi="Times New Roman" w:cs="Times New Roman"/>
          <w:color w:val="000000"/>
          <w:sz w:val="24"/>
          <w:szCs w:val="24"/>
        </w:rPr>
        <w:t>ing</w:t>
      </w:r>
      <w:r w:rsidRPr="00F23812">
        <w:rPr>
          <w:rFonts w:ascii="Times New Roman" w:eastAsia="Times New Roman" w:hAnsi="Times New Roman" w:cs="Times New Roman"/>
          <w:color w:val="000000"/>
          <w:sz w:val="24"/>
          <w:szCs w:val="24"/>
        </w:rPr>
        <w:t xml:space="preserve"> to the Expanding Circle</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{"citationItems":[{"id":"ITEM-1","itemData":{"author":[{"dropping-particle":"","family":"Kachru","given":"B. B","non-dropping-particle":"","parse-names":false,"suffix":""},{"dropping-particle":"","family":"Kachru","given":"Yamuna","non-dropping-particle":"","parse-names":false,"suffix":""},{"dropping-particle":"","family":"Nelson","given":"Cecil L.","non-dropping-particle":"","parse-names":false,"suffix":""}],"id":"ITEM-1","issued":{"date-parts":[["2006"]]},"publisher":"Blackwell Publishing Ltd","publisher-place":"Victoria","title":"The Handbook of World Englishes","type":"book"},"uris":["http://www.mendeley.com/documents/?uuid=245cef14-fd29-37da-a5ef-b4a777498ac6"]},{"id":"ITEM-2","itemData":{"DOI":"10.1111/j.1467-971X.1990.tb00683.x","ISSN":"1467971X","abstract":"ABSTRACT: This paper addresses the issue of the relationship between world Englishes (WE) and applied linguistics. The diffusion of English is seen in terms of three concentric circles: the Inner Circle (L1 varieties, e.g. the USA and the UK), the Outer Circle (ESL varieties), and the Expanding Circle (EFL varieties). The discussion is essentially restricted to the Outer Circle in which the institutionalized non‐native varieties of English are used in multilingual and multicultural contexts. The discussion is about four major issues: theoretical, applied, societal and ideological, and focuses specifically on: (a) attitudes concerning the ontological status of the varieties of English, (b) generalizations about the creative strategies used for learning English in multilingual/multicultural contexts, (c) descriptions of the pragmatic and interactional contexts of WEs and their implications, (d) assumptions concerning multicultural identities of WEs, (e) assumptions about the role of English in initiating ideological and social change, and (f) assumptions about communicative competence in English. This paper is divided into the following sections: ontological issues, conflict between idealization and reality, acquisition and creativity, the ‘leaking paradigms’, cultural content of English, ideological change, where applied linguistics fails the Outer Circle of English, and types of fallacies about WEs. This study does not view applied linguistics as divorced from social concerns: the concerns of relevance to the society in which we live. This view, then, entails social responsibility and accountability for research in applied linguistics. Copyright © 1990, Wiley Blackwell. All rights reserved","author":[{"dropping-particle":"","family":"Kachru","given":"B. B","non-dropping-particle":"","parse-names":false,"suffix":""}],"container-title":"World Englishes","id":"ITEM-2","issue":"1","issued":{"date-parts":[["1990"]]},"page":"3-20","title":"World Englishes and applied linguistics","type":"article-journal","volume":"9"},"uris":["http://www.mendeley.com/documents/?uuid=876bb787-f08a-302b-8564-568df9536120"]},{"id":"ITEM-3","itemData":{"author":[{"dropping-particle":"","family":"Kachru","given":"B. B","non-dropping-particle":"","parse-names":false,"suffix":""}],"id":"ITEM-3","issued":{"date-parts":[["1992"]]},"publisher":"University of Illinois Press","publisher-place":"Urbana/Chicago","title":"The other tongue: English across cultures","type":"book"},"uris":["http://www.mendeley.com/documents/?uuid=4c8f7ed4-a810-450f-8b43-0a51b6c0073c"]},{"id":"ITEM-4","itemData":{"DOI":"10.1111/weng.12372","ISBN":"9783030132859","ISSN":"1467971X","abstract":"This study explores the perceptions of English language teachers about the place and relevance of world Englishes (WEs) in English language teaching (ELT) in Australia. For this aim, 56 English teachers from all Kachruvian Circles working in Australia were interviewed. The interviews were thematically and qualitatively analysed and the results indicate that all participants were aware of the emergence of WEs. Most of the participants perceived WEs relevant to ELT in Australia; however, they believed that the inclusion of WEs in ELT may not be practical and should not go beyond developing learners’ awareness of the existence of diversity in the landscape of English. The disconnection between teachers’ theoretical knowledge about WEs and practical knowledge on how to integrate WEs into ELT, and contextual factors such as time constrains and students’ expectations were found to undermine teachers’ confidence for teaching English as a pluricentric language.","author":[{"dropping-particle":"","family":"Sadeghpour","given":"Marzieh","non-dropping-particle":"","parse-names":false,"suffix":""},{"dropping-particle":"","family":"Sharifian","given":"Farzad","non-dropping-particle":"","parse-names":false,"suffix":""}],"container-title":"World Englishes","id":"ITEM-4","issue":"1-2","issued":{"date-parts":[["2019"]]},"number-of-pages":"245-258","title":"World Englishes in English language teaching","type":"book","volume":"38"},"uris":["http://www.mendeley.com/documents/?uuid=822c4110-2381-4238-8fa5-fbee2194c73c"]}],"mendeley":{"formattedCitation":"(Kachru, 1990, 1992; Kachru et al., 2006; Sadeghpour &amp; Sharifian, 2019)","plainTextFormattedCitation":"(Kachru, 1990, 1992; Kachru et al., 2006; Sadeghpour &amp; Sharifian, 2019)","previouslyFormattedCitation":"(Kachru, 1990, 1992; Kachru et al., 2006; Sadeghpour &amp; Sharifian, 2019)"},"properties":{"noteIndex":0},"schema":"https://github.com/citation-style-language/schema/raw/master/csl-citation.json"}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(Kachru, 1990, 1992; Kachru et al., 2006; Sadeghpour &amp; Sharifian, 2019)</w:t>
      </w:r>
      <w:r w:rsidR="00AA02F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This consideration comes up as English has no special status in the country. However, the country still retains English as the language to be covered in the national curriculum as a subject to learn</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{"citationItems":[{"id":"ITEM-1","itemData":{"author":[{"dropping-particle":"","family":"Mistar","given":"Junaidi","non-dropping-particle":"","parse-names":false,"suffix":""}],"container-title":"Teaching English to the World","editor":[{"dropping-particle":"","family":"Braine","given":"George","non-dropping-particle":"","parse-names":false,"suffix":""}],"id":"ITEM-1","issued":{"date-parts":[["2005"]]},"page":"71","publisher":"Lawrence Erlbaum Associates, Inc., Publisher","publisher-place":"New Jersey","title":"Teaching English as a Foreign Language (TEFL) in Indonesia","type":"chapter"},"uris":["http://www.mendeley.com/documents/?uuid=425be68a-1881-419c-995b-a9fd1dd68e4e"]}],"mendeley":{"formattedCitation":"(Mistar, 2005)","plainTextFormattedCitation":"(Mistar, 2005)","previouslyFormattedCitation":"(Mistar, 2005)"},"properties":{"noteIndex":0},"schema":"https://github.com/citation-style-language/schema/raw/master/csl-citation.json"}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(Mistar, 2005)</w:t>
      </w:r>
      <w:r w:rsidR="00AA02F1" w:rsidRPr="00F23812">
        <w:rPr>
          <w:rFonts w:ascii="Times New Roman" w:eastAsia="Times New Roman" w:hAnsi="Times New Roman" w:cs="Times New Roman"/>
          <w:color w:val="000000"/>
          <w:sz w:val="24"/>
          <w:szCs w:val="24"/>
        </w:rPr>
        <w:fldChar w:fldCharType="end"/>
      </w:r>
      <w:r w:rsidR="00AA02F1"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Following the fact aforementioned, the recent curriculum in Indonesia has been designed to assist the student in the English proficiency process by also considering the global need</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{"citationItems":[{"id":"ITEM-1","itemData":{"DOI":"10.1007/978-3-319-38834-2_1","abstract":"This chapter has three parts. The fi rst part briefl y defi nes student centred learning and some of its elements. The chapter’s second part examines some of the roots of student centred learning. The fi nal and largest section of the chapter goes deeper into ten elements of student centred learning and discusses their application in second language education. These ten elements are students and teachers as co- learners, student-student interaction, learner autonomy, focus on meaning, curricu- lar integration, diversity, thinking skills, alternative assessments, learning climate and motivation. The chapter seeks to emphasize the idea that in essence learning is a student centred journey. Whether teachers accept this idea or reject it, the reality remains. The chapter’s authors welcome and exult in this reality, and they wrote the chapter to share with fellow teachers some of what other teachers and their students have, in turn, shared with them about how to teach given this student centred reality. Keywords","author":[{"dropping-particle":"","family":"Renandya","given":"Willy A.","non-dropping-particle":"","parse-names":false,"suffix":""},{"dropping-particle":"","family":"Widodo","given":"Handoyo Puji","non-dropping-particle":"","parse-names":false,"suffix":""}],"id":"ITEM-1","issued":{"date-parts":[["2016"]]},"page":"3-11","title":"English Language Teaching Today: An Introduction","type":"chapter"},"uris":["http://www.mendeley.com/documents/?uuid=808005e3-4542-356a-bfce-a27d8e3bd355"]},{"id":"ITEM-2","itemData":{"DOI":"10.1007/978-3-319-22464-0_6","abstract":"AbstractThe article discusses the development of English language education policy in Thailand from prior to the year 1893 to present. It is divided into 6 periods, viz. Informal Education, Early Dawn of Formal Education, Early Dawn of Democracy, Self-criticism, Decline, and the Present. The main reasons for teaching English in each period, English curricula, the methods of teaching and learning, the outcomes and the problems of implementation are discussed. The influences of linguistic concepts in teaching a foreign language and politics during each period are pointed out. The contrastive review of the 1990 and 1996 English curricula for all educational levels is presented to show the present concepts and visions of the new development in English education in Thailand. In addition, both an overview of English curricula at different educational levels, e.g., samples of curricula, teaching methods, evaluation and grading, and language policy and roles of languages according to the Eighth National Economic and Social Development Plan (1966-2001) are provided to show that the government is working towards the extension of basic education to 12 years.","author":[{"dropping-particle":"","family":"Widodo","given":"Handoyo Puji","non-dropping-particle":"","parse-names":false,"suffix":""}],"container-title":"English language education policy in Asia","editor":[{"dropping-particle":"","family":"Kirkpatrick","given":"Andy","non-dropping-particle":"","parse-names":false,"suffix":""}],"id":"ITEM-2","issued":{"date-parts":[["2016"]]},"page":"127-151","publisher":"Springer","publisher-place":"Cham, Switzerland:","title":"Language Policy in Practice: Reframing the English Language Curriculum in the Indonesian Secondary Education Sector","type":"chapter"},"uris":["http://www.mendeley.com/documents/?uuid=4c93d41e-52b0-3f8a-808d-b9c5775b700e"]}],"mendeley":{"formattedCitation":"(Renandya &amp; Widodo, 2016; Widodo, 2016)","plainTextFormattedCitation":"(Renandya &amp; Widodo, 2016; Widodo, 2016)","previouslyFormattedCitation":"(Renandya &amp; Widodo, 2016; Widodo, 2016)"},"properties":{"noteIndex":0},"schema":"https://github.com/citation-style-language/schema/raw/master/csl-citation.json"}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(Renandya &amp; Widodo, 2016; Widodo, 2016)</w:t>
      </w:r>
      <w:r w:rsidR="00AA02F1" w:rsidRPr="00F23812">
        <w:rPr>
          <w:rFonts w:ascii="Times New Roman" w:eastAsia="Times New Roman" w:hAnsi="Times New Roman" w:cs="Times New Roman"/>
          <w:color w:val="000000"/>
          <w:sz w:val="24"/>
          <w:szCs w:val="24"/>
        </w:rPr>
        <w:fldChar w:fldCharType="end"/>
      </w:r>
      <w:r w:rsidR="00AA02F1"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Meanwhile, Indonesian education, based on the study by</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AA02F1" w:rsidRPr="00F23812">
        <w:rPr>
          <w:rFonts w:ascii="Times New Roman" w:eastAsia="Times New Roman" w:hAnsi="Times New Roman" w:cs="Times New Roman"/>
          <w:color w:val="000000"/>
          <w:sz w:val="24"/>
          <w:szCs w:val="24"/>
        </w:rPr>
        <w:instrText>ADDIN CSL_CITATION {"citationItems":[{"id":"ITEM-1","itemData":{"author":[{"dropping-particle":"","family":"Hariri","given":"Alfan","non-dropping-particle":"","parse-names":false,"suffix":""},{"dropping-particle":"","family":"Munir","given":"Ahmad","non-dropping-particle":"","parse-names":false,"suffix":""},{"dropping-particle":"","family":"Anam","given":"Syafiul","non-dropping-particle":"","parse-names":false,"suffix":""}],"container-title":"Nobel","id":"ITEM-1","issue":"2","issued":{"date-parts":[["2019"]]},"page":"163-173","title":"Lecturers' Arttitude towards English Varieties Exposure in Indonesia","type":"article-journal","volume":"10"},"uris":["http://www.mendeley.com/documents/?uuid=141ffa9f-bf93-497e-a835-1fd53ea31b1e"]}],"mendeley":{"formattedCitation":"(Hariri et al., 2019)","manualFormatting":"Hariri et al. (2019)","plainTextFormattedCitation":"(Hariri et al., 2019)","previouslyFormattedCitation":"(Hariri et al., 2019)"},"properties":{"noteIndex":0},"schema":"https://github.com/citation-style-language/schema/raw/master/csl-citation.json"}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AA02F1" w:rsidRPr="00F23812">
        <w:rPr>
          <w:rFonts w:ascii="Times New Roman" w:eastAsia="Times New Roman" w:hAnsi="Times New Roman" w:cs="Times New Roman"/>
          <w:noProof/>
          <w:color w:val="000000"/>
          <w:sz w:val="24"/>
          <w:szCs w:val="24"/>
        </w:rPr>
        <w:t>Hariri et al. (2019)</w:t>
      </w:r>
      <w:r w:rsidR="00AA02F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has a negative perception </w:t>
      </w:r>
      <w:r w:rsidR="00F23812">
        <w:rPr>
          <w:rFonts w:ascii="Times New Roman" w:eastAsia="Times New Roman" w:hAnsi="Times New Roman" w:cs="Times New Roman"/>
          <w:color w:val="000000"/>
          <w:sz w:val="24"/>
          <w:szCs w:val="24"/>
        </w:rPr>
        <w:t>of</w:t>
      </w:r>
      <w:r w:rsidRPr="00F23812">
        <w:rPr>
          <w:rFonts w:ascii="Times New Roman" w:eastAsia="Times New Roman" w:hAnsi="Times New Roman" w:cs="Times New Roman"/>
          <w:color w:val="000000"/>
          <w:sz w:val="24"/>
          <w:szCs w:val="24"/>
        </w:rPr>
        <w:t xml:space="preserve"> English as an International Language and the development of World Englishes as the result of the spread of the language throughout the world. The need to encourage </w:t>
      </w:r>
      <w:r w:rsidR="00F23812">
        <w:rPr>
          <w:rFonts w:ascii="Times New Roman" w:eastAsia="Times New Roman" w:hAnsi="Times New Roman" w:cs="Times New Roman"/>
          <w:color w:val="000000"/>
          <w:sz w:val="24"/>
          <w:szCs w:val="24"/>
        </w:rPr>
        <w:t xml:space="preserve">the </w:t>
      </w:r>
      <w:r w:rsidRPr="00F23812">
        <w:rPr>
          <w:rFonts w:ascii="Times New Roman" w:eastAsia="Times New Roman" w:hAnsi="Times New Roman" w:cs="Times New Roman"/>
          <w:color w:val="000000"/>
          <w:sz w:val="24"/>
          <w:szCs w:val="24"/>
        </w:rPr>
        <w:t xml:space="preserve">student to be more aware </w:t>
      </w:r>
      <w:r w:rsidR="00F23812">
        <w:rPr>
          <w:rFonts w:ascii="Times New Roman" w:eastAsia="Times New Roman" w:hAnsi="Times New Roman" w:cs="Times New Roman"/>
          <w:color w:val="000000"/>
          <w:sz w:val="24"/>
          <w:szCs w:val="24"/>
        </w:rPr>
        <w:t>of</w:t>
      </w:r>
      <w:r w:rsidRPr="00F23812">
        <w:rPr>
          <w:rFonts w:ascii="Times New Roman" w:eastAsia="Times New Roman" w:hAnsi="Times New Roman" w:cs="Times New Roman"/>
          <w:color w:val="000000"/>
          <w:sz w:val="24"/>
          <w:szCs w:val="24"/>
        </w:rPr>
        <w:t xml:space="preserve"> the kind of varieties developed in different nations has been initiated </w:t>
      </w:r>
      <w:r w:rsidR="00F23812">
        <w:rPr>
          <w:rFonts w:ascii="Times New Roman" w:eastAsia="Times New Roman" w:hAnsi="Times New Roman" w:cs="Times New Roman"/>
          <w:color w:val="000000"/>
          <w:sz w:val="24"/>
          <w:szCs w:val="24"/>
        </w:rPr>
        <w:t xml:space="preserve">by </w:t>
      </w:r>
      <w:r w:rsidRPr="00F23812">
        <w:rPr>
          <w:rFonts w:ascii="Times New Roman" w:eastAsia="Times New Roman" w:hAnsi="Times New Roman" w:cs="Times New Roman"/>
          <w:color w:val="000000"/>
          <w:sz w:val="24"/>
          <w:szCs w:val="24"/>
        </w:rPr>
        <w:t>some scholars</w:t>
      </w:r>
      <w:r w:rsidR="00AA02F1" w:rsidRPr="00F23812">
        <w:rPr>
          <w:rFonts w:ascii="Times New Roman" w:eastAsia="Times New Roman" w:hAnsi="Times New Roman" w:cs="Times New Roman"/>
          <w:color w:val="000000"/>
          <w:sz w:val="24"/>
          <w:szCs w:val="24"/>
        </w:rPr>
        <w:t xml:space="preserve"> </w:t>
      </w:r>
      <w:r w:rsidR="00AA02F1" w:rsidRPr="00F23812">
        <w:rPr>
          <w:rFonts w:ascii="Times New Roman" w:eastAsia="Times New Roman" w:hAnsi="Times New Roman" w:cs="Times New Roman"/>
          <w:color w:val="000000"/>
          <w:sz w:val="24"/>
          <w:szCs w:val="24"/>
        </w:rPr>
        <w:fldChar w:fldCharType="begin" w:fldLock="1"/>
      </w:r>
      <w:r w:rsidR="00003A71" w:rsidRPr="00F23812">
        <w:rPr>
          <w:rFonts w:ascii="Times New Roman" w:eastAsia="Times New Roman" w:hAnsi="Times New Roman" w:cs="Times New Roman"/>
          <w:color w:val="000000"/>
          <w:sz w:val="24"/>
          <w:szCs w:val="24"/>
        </w:rPr>
        <w:instrText>ADDIN CSL_CITATION {"citationItems":[{"id":"ITEM-1","itemData":{"DOI":"10.1093/elt/ccx010","ISSN":"0951-0893","abstract":"Increasing students’ awareness of the globalization of English is a daunting task for teachers, especially considering the lack of globally oriented ELT materials available. This study builds on previous research in response to recent calls for more classroom-level research, and reports on the use of a student presentation task to introduce and raise awareness of Global Englishes in a Japanese English language classroom. An analysis of student reflections showed that the presentation task allowed students to select and explore Englishes salient to their experiences and interests. In researching and imparting knowledge of their chosen variety, and by listening to their classmates’ presentations, the task raised students’ awareness of variation in English, and challenged attitudes towards Englishes that differed from standard models presented in typical ELT materials in Japan. Tasks such as the one presented here provide practitioners with avenues to incorporate Global Englishes into classroom practice.","author":[{"dropping-particle":"","family":"Galloway","given":"Nicola","non-dropping-particle":"","parse-names":false,"suffix":""},{"dropping-particle":"","family":"Rose","given":"Heath","non-dropping-particle":"","parse-names":false,"suffix":""}],"container-title":"ELT Journal","id":"ITEM-1","issue":"1","issued":{"date-parts":[["2018"]]},"page":"3-14","title":"Incorporating Global Englishes into the ELT classroom","type":"article-journal","volume":"72"},"uris":["http://www.mendeley.com/documents/?uuid=667b37e3-c42e-4d47-9eca-039993959493"]},{"id":"ITEM-2","itemData":{"ISSN":"0039-8322","author":[{"dropping-particle":"","family":"Matsuda","given":"Aya","non-dropping-particle":"","parse-names":false,"suffix":""}],"container-title":"Tesol Quarterly","id":"ITEM-2","issue":"4","issued":{"date-parts":[["2003"]]},"page":"719-729","publisher":"JSTOR","title":"Incorporating world Englishes in teaching English as an international language","type":"article-journal","volume":"37"},"uris":["http://www.mendeley.com/documents/?uuid=bcf501d7-1b50-4584-aa46-002d2dfcd52a"]},{"id":"ITEM-3","itemData":{"DOI":"10.1111/weng.12372","ISBN":"9783030132859","ISSN":"1467971X","abstract":"This study explores the perceptions of English language teachers about the place and relevance of world Englishes (WEs) in English language teaching (ELT) in Australia. For this aim, 56 English teachers from all Kachruvian Circles working in Australia were interviewed. The interviews were thematically and qualitatively analysed and the results indicate that all participants were aware of the emergence of WEs. Most of the participants perceived WEs relevant to ELT in Australia; however, they believed that the inclusion of WEs in ELT may not be practical and should not go beyond developing learners’ awareness of the existence of diversity in the landscape of English. The disconnection between teachers’ theoretical knowledge about WEs and practical knowledge on how to integrate WEs into ELT, and contextual factors such as time constrains and students’ expectations were found to undermine teachers’ confidence for teaching English as a pluricentric language.","author":[{"dropping-particle":"","family":"Sadeghpour","given":"Marzieh","non-dropping-particle":"","parse-names":false,"suffix":""},{"dropping-particle":"","family":"Sharifian","given":"Farzad","non-dropping-particle":"","parse-names":false,"suffix":""}],"container-title":"World Englishes","id":"ITEM-3","issue":"1-2","issued":{"date-parts":[["2019"]]},"number-of-pages":"245-258","title":"World Englishes in English language teaching","type":"book","volume":"38"},"uris":["http://www.mendeley.com/documents/?uuid=822c4110-2381-4238-8fa5-fbee2194c73c"]},{"id":"ITEM-4","itemData":{"DOI":"10.1080/07908318.2011.614694","ISSN":"07908318","abstract":"The place of culture in teaching English as an international language (EIL) is a complex issue, given the diversity of contexts in which English is currently being used globally. Building on a sociocultural perspective that language use is open to negotiation and is context-dependent, this paper argues that the design and content of English-language teaching (ELT) textbooks should reflect the multiple perspectives inherent in EIL. Findings from an analysis of the cultural content of seven series of internationally distributed ELT textbooks are reported. Our study showed that even though cultural aspects were proportionally diverse in each textbook series, inner circle cultural content still dominates most of the textbooks. Furthermore, cultural presentation still largely remains at the traditional knowledge-oriented level and does not engage learners in deep levels of reflection. The findings are discussed in light of existing studies, and some recommendations for future textbook writers and classroom practice are suggested. © 2011 Taylor &amp; Francis.","author":[{"dropping-particle":"","family":"Shin","given":"Jeeyoung","non-dropping-particle":"","parse-names":false,"suffix":""},{"dropping-particle":"","family":"Eslami","given":"Zohreh R.","non-dropping-particle":"","parse-names":false,"suffix":""},{"dropping-particle":"","family":"Chen","given":"Wen Chun","non-dropping-particle":"","parse-names":false,"suffix":""}],"container-title":"Language, Culture and Curriculum","id":"ITEM-4","issue":"3","issued":{"date-parts":[["2011"]]},"page":"253-268","title":"Presentation of local and international culture in current international English-language teaching textbooks","type":"article-journal","volume":"24"},"uris":["http://www.mendeley.com/documents/?uuid=c7e0bdc0-51f2-4092-8a71-ee7c35e5a05e"]},{"id":"ITEM-5","itemData":{"DOI":"10.30603/al.v7i2.2585","ISSN":"2442-8965","abstract":"This research aimed at finding out the students’ perceptions toward their awareness in multiculturalism and to reveal the correlation of their perceptions on the use of their English varieties. To obtain the data, it was employed mix-method design by going through some steps. Seen through qualitative side, it was utilized descriptive qualitative method in which the researcher figured out the description of students’ awareness of multiculturalism and its position to the use of their English varieties. Meanwhile, in quantitative side, the researcher employed the calculation of the questionnaire by passing the SPSS program to measure out correlation of them both. It was intended to figure out the calculation of the questionnaire results between both perceptions, if there was any relationship. Findings showed that their perceptions were vary. It can be seen by the reflection of their activities of the external and internal activities of their own. Those activities were linked to explain that, by having multicultural awareness, students could define the methodology in enhancing their expression of English varieties. Additionally, within these activities, students could try to socialize and expand their ability in expressing English language variety by confidently as well as pleasantly.","author":[{"dropping-particle":"","family":"Saini","given":"Fadhlan","non-dropping-particle":"","parse-names":false,"suffix":""}],"container-title":"Al-Lisan","id":"ITEM-5","issue":"2","issued":{"date-parts":[["2022"]]},"page":"112-128","title":"English Varieties: Students’ Perceptions through Their Multiculturalism Perspectives","type":"article-journal","volume":"7"},"uris":["http://www.mendeley.com/documents/?uuid=aaa29201-c59f-3843-842b-23a7884b2482"]},{"id":"ITEM-6","itemData":{"DOI":"10.30813/jelc.v11i2.2609","ISSN":"2087-8346","abstract":"&lt;p&gt;In the last decade, the development of information technology confirms English as a Lingua Franca used by native English speakers and nonnative English speakers. English in a global context has triggered the emergence of new English variants, resulting from the assimilation of English into a local language known as World Englishes. On the other hand, Teaching English as a Foreign Language (TEAFL) in Indonesia is still oriented towards the ideology of nativespeakerism which believes that TEAFL should be done by Native English-Speaking Teachers (NEST) because they are believed to have better linguistic competence and contextual understanding than Nonnative English-Speaking Teachers (NNEST). This article is directed to determine the perceptions of English teachers in Indonesia regarding the world Englishes phenomenon. This research is qualitative research with 20 informants consisting of 10 Nonnative English-Speaking Teachers and 10 Native English-Speaking Teachers. Four Focus Group Discussions (FGDs), each consisting of 5 informants, will be conducted to gather as much information as possible related to teachers’ perceptions. This research is expected to provide an overview of foreign language teaching in Indonesia. The results showed that nativespeakerism has a strong correlation with the world Englishes phenomenon. In the Indonesian context, this is shaped by the stigma that forms in society. This research is expected to enrich teaching studies, specifically in teaching foreign languages.&lt;/p&gt;","author":[{"dropping-particle":"","family":"Silalahi","given":"Ronald Maraden","non-dropping-particle":"","parse-names":false,"suffix":""}],"container-title":"Journal of English Language and Culture","id":"ITEM-6","issue":"2","issued":{"date-parts":[["2021"]]},"title":"Nativespeakerism and World Englishes: Teachers Perception Towards Non-Native English Varieties","type":"article-journal","volume":"11"},"uris":["http://www.mendeley.com/documents/?uuid=d110425f-39b2-3ca9-8aaa-40c82f5b2f0c"]},{"id":"ITEM-7","itemData":{"DOI":"10.24815/siele.v9i1.21911","ISSN":"24610275","abstract":"The present study was conducted to investigate Indonesian High School students' attitudes towards World Englishes, a construct developed based on a three-circle model proposed by Kachru. The study used an online questionnaire consisting of 22 items. The number of high school students from various regions in Indonesia participating in the study was 121. It was found that there was a moderate level of acceptance towards varieties of English. The participants believed that they should learn and be taught English varieties from inner-circle countries. However, the participants seemed to have very strong beliefs towards andpride in their local accents, to have high respect towards various accents around the world, and to perceive English to belong to whoever speaks it. Based on the finding on the participants' positive attitude towards their local accents, English instruction could focus on the eventual purpose of learning a language, which is communication and building positive students' self-perception about themselves regarding English. Hence, instead of comparing themselves with native speakers of English, students could focus on sharpening their English skills regardless of accents to be a part of the global community. The limitations and contributions of the present study are also presented, along with possible directions for relevant future studies in the field.","author":[{"dropping-particle":"","family":"Franssisca","given":"Ruth Eliana","non-dropping-particle":"","parse-names":false,"suffix":""},{"dropping-particle":"","family":"Subekti","given":"Adaninggar Septi","non-dropping-particle":"","parse-names":false,"suffix":""}],"container-title":"Studies in English Language and Education","id":"ITEM-7","issue":"1","issued":{"date-parts":[["2022"]]},"page":"318-330","title":"Indonesian High School Students' Attitudes towards Varieties of English: A Survey Study","type":"article-journal","volume":"9"},"uris":["http://www.mendeley.com/documents/?uuid=5d5cde39-713b-389e-b566-3be8174a0dd8"]},{"id":"ITEM-8","itemData":{"DOI":"10.1093/applin/amac048","ISSN":"0142-6001","abstract":"As the global importance of English and its proportion of non-native speakers have continued to grow, research on Global Englishes has prioritized non-native speakers’ changing attitudes toward non-native varieties. To investigate changes in attitudes among ‘Inner Circle’ English speakers, we conceptually replicated Lindemann’s (2005) survey of Millennial US undergraduates’ attitudes toward global English varieties with a sample of Generation Z undergraduates (n = 216). This study also sought to bridge research on attitudes toward English varieties with research on judgments of English speech by including a speech rating task featuring six speakers of different global English varieties. In comparison with Lindemann’s Millennials, Generation Z had less favorable attitudes toward their own US English and generally more positive orientations to non-native Englishes. Nonetheless, Generation Z had similar conceptions of where English is spoken well and with pleasant accents, and where English is spoken poorly and unpleasantly. Participants’ attitudes toward global English varieties were positively and modestly associated with the ratings provided to individual speakers of the same variety.","author":[{"dropping-particle":"","family":"Isbell","given":"Daniel R","non-dropping-particle":"","parse-names":false,"suffix":""},{"dropping-particle":"","family":"Crowther","given":"Dustin","non-dropping-particle":"","parse-names":false,"suffix":""}],"container-title":"Applied Linguistics","id":"ITEM-8","issued":{"date-parts":[["2022"]]},"title":"Revisiting US Undergraduate Perceptions of Non-native English Varieties: From Millennials to Generation Z","type":"article-journal"},"uris":["http://www.mendeley.com/documents/?uuid=396d7997-ec17-3378-9490-11d53a817e57"]},{"id":"ITEM-9","itemData":{"DOI":"10.1080/10228195.2022.2067216","ISSN":"17535395","abstract":"This study examines the attitudes of 102 Nigerians towards six varieties of English in terms of status and solidarity: Southern British, Scottish, General American, Acrolectal Nigerian, Non-acrolectal Nigerian, and Ivorian. Using the verbal guise technique, attitudinal evaluations were obtained via an online questionnaire with a six-point semantic differential scale and eight traits. A speaker identification task was also included to examine dialectal awareness. Results indicate that the British, American, and Acrolectal Nigerian varieties received more positive evaluations in terms of status, while greater solidarity was expressed towards the American and both Nigerian varieties. An examination of participants’ responses reveals that accent familiarity and the speaker’s degree of accentedness enhance the listener’s ability to make fine-grained distinctions. These findings are discussed in relation to the acceptability of an endonormative variety in Nigeria.","author":[{"dropping-particle":"","family":"Olatoye","given":"Temitayo","non-dropping-particle":"","parse-names":false,"suffix":""}],"container-title":"Language Matters","id":"ITEM-9","issue":"1","issued":{"date-parts":[["2022"]]},"page":"81-102","publisher":"Online","title":"Attitudes of Educated Nigerians towards Varieties of English","type":"article-journal","volume":"53"},"uris":["http://www.mendeley.com/documents/?uuid=e85cbdd8-391d-312d-a2dd-0bf4fd13b469"]}],"mendeley":{"formattedCitation":"(Franssisca &amp; Subekti, 2022; Galloway &amp; Rose, 2018; Isbell &amp; Crowther, 2022; Matsuda, 2003; Olatoye, 2022; Sadeghpour &amp; Sharifian, 2019; Saini, 2022; Shin et al., 2011; Silalahi, 2021)","plainTextFormattedCitation":"(Franssisca &amp; Subekti, 2022; Galloway &amp; Rose, 2018; Isbell &amp; Crowther, 2022; Matsuda, 2003; Olatoye, 2022; Sadeghpour &amp; Sharifian, 2019; Saini, 2022; Shin et al., 2011; Silalahi, 2021)","previouslyFormattedCitation":"(Franssisca &amp; Subekti, 2022; Galloway &amp; Rose, 2018; Isbell &amp; Crowther, 2022; Matsuda, 2003; Olatoye, 2022; Sadeghpour &amp; Sharifian, 2019; Saini, 2022; Shin et al., 2011; Silalahi, 2021)"},"properties":{"noteIndex":0},"schema":"https://github.com/citation-style-language/schema/raw/master/csl-citation.json"}</w:instrText>
      </w:r>
      <w:r w:rsidR="00AA02F1" w:rsidRPr="00F23812">
        <w:rPr>
          <w:rFonts w:ascii="Times New Roman" w:eastAsia="Times New Roman" w:hAnsi="Times New Roman" w:cs="Times New Roman"/>
          <w:color w:val="000000"/>
          <w:sz w:val="24"/>
          <w:szCs w:val="24"/>
        </w:rPr>
        <w:fldChar w:fldCharType="separate"/>
      </w:r>
      <w:r w:rsidR="00003A71" w:rsidRPr="00F23812">
        <w:rPr>
          <w:rFonts w:ascii="Times New Roman" w:eastAsia="Times New Roman" w:hAnsi="Times New Roman" w:cs="Times New Roman"/>
          <w:noProof/>
          <w:color w:val="000000"/>
          <w:sz w:val="24"/>
          <w:szCs w:val="24"/>
        </w:rPr>
        <w:t>(Franssisca &amp; Subekti, 2022; Galloway &amp; Rose, 2018; Isbell &amp; Crowther, 2022; Matsuda, 2003; Olatoye, 2022; Sadeghpour &amp; Sharifian, 2019; Saini, 2022; Shin et al., 2011; Silalahi, 2021)</w:t>
      </w:r>
      <w:r w:rsidR="00AA02F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in the accordance to the need to face global competition where the people have diverse backgrounds as well as the many varieties of language in the contact.</w:t>
      </w:r>
    </w:p>
    <w:p w14:paraId="0E6FCE46" w14:textId="31CE2F84" w:rsidR="000E4CBC" w:rsidRPr="00F23812" w:rsidRDefault="000E4CBC" w:rsidP="00F23812">
      <w:pPr>
        <w:spacing w:after="0" w:line="240" w:lineRule="auto"/>
        <w:ind w:firstLine="567"/>
        <w:jc w:val="both"/>
        <w:rPr>
          <w:rFonts w:ascii="Times New Roman" w:eastAsia="Times New Roman" w:hAnsi="Times New Roman" w:cs="Times New Roman"/>
          <w:color w:val="000000"/>
          <w:sz w:val="24"/>
          <w:szCs w:val="24"/>
        </w:rPr>
      </w:pPr>
      <w:r w:rsidRPr="00F23812">
        <w:rPr>
          <w:rFonts w:ascii="Times New Roman" w:eastAsia="Times New Roman" w:hAnsi="Times New Roman" w:cs="Times New Roman"/>
          <w:color w:val="000000"/>
          <w:sz w:val="24"/>
          <w:szCs w:val="24"/>
        </w:rPr>
        <w:t xml:space="preserve">This study explores the issue of English as an International Language by studying the image or portrayal in the English Language Teaching textbooks employed in the ELT process in Indonesia. The researcher shows how the current condition of English language learning in Indonesia is depicted by the image </w:t>
      </w:r>
      <w:r w:rsidR="00F23812">
        <w:rPr>
          <w:rFonts w:ascii="Times New Roman" w:eastAsia="Times New Roman" w:hAnsi="Times New Roman" w:cs="Times New Roman"/>
          <w:color w:val="000000"/>
          <w:sz w:val="24"/>
          <w:szCs w:val="24"/>
        </w:rPr>
        <w:t>o</w:t>
      </w:r>
      <w:r w:rsidRPr="00F23812">
        <w:rPr>
          <w:rFonts w:ascii="Times New Roman" w:eastAsia="Times New Roman" w:hAnsi="Times New Roman" w:cs="Times New Roman"/>
          <w:color w:val="000000"/>
          <w:sz w:val="24"/>
          <w:szCs w:val="24"/>
        </w:rPr>
        <w:t>n the cover of the book. The covers of some textbooks in Indonesia show how Indonesia, in general, perceive</w:t>
      </w:r>
      <w:r w:rsidR="00F23812">
        <w:rPr>
          <w:rFonts w:ascii="Times New Roman" w:eastAsia="Times New Roman" w:hAnsi="Times New Roman" w:cs="Times New Roman"/>
          <w:color w:val="000000"/>
          <w:sz w:val="24"/>
          <w:szCs w:val="24"/>
        </w:rPr>
        <w:t>s</w:t>
      </w:r>
      <w:r w:rsidRPr="00F23812">
        <w:rPr>
          <w:rFonts w:ascii="Times New Roman" w:eastAsia="Times New Roman" w:hAnsi="Times New Roman" w:cs="Times New Roman"/>
          <w:color w:val="000000"/>
          <w:sz w:val="24"/>
          <w:szCs w:val="24"/>
        </w:rPr>
        <w:t xml:space="preserve"> the language and how this country wants the ELT process to be undergone. By looking at the textbooks that are employed in the process of teaching and learning process, people can obtain information o</w:t>
      </w:r>
      <w:r w:rsidR="00F23812">
        <w:rPr>
          <w:rFonts w:ascii="Times New Roman" w:eastAsia="Times New Roman" w:hAnsi="Times New Roman" w:cs="Times New Roman"/>
          <w:color w:val="000000"/>
          <w:sz w:val="24"/>
          <w:szCs w:val="24"/>
        </w:rPr>
        <w:t>n</w:t>
      </w:r>
      <w:r w:rsidRPr="00F23812">
        <w:rPr>
          <w:rFonts w:ascii="Times New Roman" w:eastAsia="Times New Roman" w:hAnsi="Times New Roman" w:cs="Times New Roman"/>
          <w:color w:val="000000"/>
          <w:sz w:val="24"/>
          <w:szCs w:val="24"/>
        </w:rPr>
        <w:t xml:space="preserve"> how </w:t>
      </w:r>
      <w:r w:rsidRPr="00F23812">
        <w:rPr>
          <w:rFonts w:ascii="Times New Roman" w:eastAsia="Times New Roman" w:hAnsi="Times New Roman" w:cs="Times New Roman"/>
          <w:color w:val="000000"/>
          <w:sz w:val="24"/>
          <w:szCs w:val="24"/>
        </w:rPr>
        <w:lastRenderedPageBreak/>
        <w:t>the new curriculum is implemented and how should run the recently developed curriculum for the sake of desirable outcome fulfillment</w:t>
      </w:r>
      <w:r w:rsidR="00003A71" w:rsidRPr="00F23812">
        <w:rPr>
          <w:rFonts w:ascii="Times New Roman" w:eastAsia="Times New Roman" w:hAnsi="Times New Roman" w:cs="Times New Roman"/>
          <w:color w:val="000000"/>
          <w:sz w:val="24"/>
          <w:szCs w:val="24"/>
        </w:rPr>
        <w:t xml:space="preserve"> </w:t>
      </w:r>
      <w:r w:rsidR="00003A71" w:rsidRPr="00F23812">
        <w:rPr>
          <w:rFonts w:ascii="Times New Roman" w:eastAsia="Times New Roman" w:hAnsi="Times New Roman" w:cs="Times New Roman"/>
          <w:color w:val="000000"/>
          <w:sz w:val="24"/>
          <w:szCs w:val="24"/>
        </w:rPr>
        <w:fldChar w:fldCharType="begin" w:fldLock="1"/>
      </w:r>
      <w:r w:rsidR="00003A71" w:rsidRPr="00F23812">
        <w:rPr>
          <w:rFonts w:ascii="Times New Roman" w:eastAsia="Times New Roman" w:hAnsi="Times New Roman" w:cs="Times New Roman"/>
          <w:color w:val="000000"/>
          <w:sz w:val="24"/>
          <w:szCs w:val="24"/>
        </w:rPr>
        <w:instrText>ADDIN CSL_CITATION {"citationItems":[{"id":"ITEM-1","itemData":{"DOI":"10.1080/14675986.2019.1548102","ISSN":"14698439","abstract":"In transcultural and transnational communication settings, English learners have to be able to communicate with people from different linguistic and cultural backgrounds. For this reason, English as a foreign language (EFL) textbooks, for instance, not only promote Anglo-American and British cultures but also include both EFL learners’ home and international cultures. The present discourse study looks at the cultural content of a nationally adopted EFL textbook in Indonesia. It particularly investigates multicultural values represented in the EFL textbook geared for senior high school students. Findings of the study reveal that four themes of multicultural values emerge from the textbook, such as: (1) respect for cultures of different ethnic and religious groups; (2) respect for cultures of indigenous people; (3) conflict avoidance and peace with all forms of life and nature; and (4) appreciation of creative cultural products. The implications of this textual study suggest that as English plays an increasingly important role as a global lingua franca, multicultural materials from outer and expanding circle countries need to be added to English language teaching (ELT) textbooks. Therefore, English teachers should creatively teach multicultural aspects and use multimodal materials to engage students in culturally laden language-learning tasks.","author":[{"dropping-particle":"","family":"Setyono","given":"Budi","non-dropping-particle":"","parse-names":false,"suffix":""},{"dropping-particle":"","family":"Widodo","given":"Handoyo Puji","non-dropping-particle":"","parse-names":false,"suffix":""}],"container-title":"Intercultural Education","id":"ITEM-1","issue":"4","issued":{"date-parts":[["2019"]]},"page":"383-397","publisher":"Routledge","title":"The representation of multicultural values in the Indonesian Ministry of Education and Culture-Endorsed EFL textbook: a critical discourse analysis","type":"article-journal","volume":"30"},"uris":["http://www.mendeley.com/documents/?uuid=c7ff4b23-0460-4513-9fd4-c35b6fe95173"]}],"mendeley":{"formattedCitation":"(Setyono &amp; Widodo, 2019)","plainTextFormattedCitation":"(Setyono &amp; Widodo, 2019)","previouslyFormattedCitation":"(Setyono &amp; Widodo, 2019)"},"properties":{"noteIndex":0},"schema":"https://github.com/citation-style-language/schema/raw/master/csl-citation.json"}</w:instrText>
      </w:r>
      <w:r w:rsidR="00003A71" w:rsidRPr="00F23812">
        <w:rPr>
          <w:rFonts w:ascii="Times New Roman" w:eastAsia="Times New Roman" w:hAnsi="Times New Roman" w:cs="Times New Roman"/>
          <w:color w:val="000000"/>
          <w:sz w:val="24"/>
          <w:szCs w:val="24"/>
        </w:rPr>
        <w:fldChar w:fldCharType="separate"/>
      </w:r>
      <w:r w:rsidR="00003A71" w:rsidRPr="00F23812">
        <w:rPr>
          <w:rFonts w:ascii="Times New Roman" w:eastAsia="Times New Roman" w:hAnsi="Times New Roman" w:cs="Times New Roman"/>
          <w:noProof/>
          <w:color w:val="000000"/>
          <w:sz w:val="24"/>
          <w:szCs w:val="24"/>
        </w:rPr>
        <w:t>(Setyono &amp; Widodo, 2019)</w:t>
      </w:r>
      <w:r w:rsidR="00003A71" w:rsidRPr="00F23812">
        <w:rPr>
          <w:rFonts w:ascii="Times New Roman" w:eastAsia="Times New Roman" w:hAnsi="Times New Roman" w:cs="Times New Roman"/>
          <w:color w:val="000000"/>
          <w:sz w:val="24"/>
          <w:szCs w:val="24"/>
        </w:rPr>
        <w:fldChar w:fldCharType="end"/>
      </w:r>
      <w:r w:rsidR="00003A71" w:rsidRPr="00F23812">
        <w:rPr>
          <w:rFonts w:ascii="Times New Roman" w:eastAsia="Times New Roman" w:hAnsi="Times New Roman" w:cs="Times New Roman"/>
          <w:color w:val="000000"/>
          <w:sz w:val="24"/>
          <w:szCs w:val="24"/>
        </w:rPr>
        <w:t xml:space="preserve">. </w:t>
      </w:r>
      <w:r w:rsidRPr="00F23812">
        <w:rPr>
          <w:rFonts w:ascii="Times New Roman" w:eastAsia="Times New Roman" w:hAnsi="Times New Roman" w:cs="Times New Roman"/>
          <w:color w:val="000000"/>
          <w:sz w:val="24"/>
          <w:szCs w:val="24"/>
        </w:rPr>
        <w:t xml:space="preserve">This is in line with </w:t>
      </w:r>
      <w:r w:rsidR="00003A71" w:rsidRPr="00F23812">
        <w:rPr>
          <w:rFonts w:ascii="Times New Roman" w:eastAsia="Times New Roman" w:hAnsi="Times New Roman" w:cs="Times New Roman"/>
          <w:color w:val="000000"/>
          <w:sz w:val="24"/>
          <w:szCs w:val="24"/>
        </w:rPr>
        <w:fldChar w:fldCharType="begin" w:fldLock="1"/>
      </w:r>
      <w:r w:rsidR="005D266B" w:rsidRPr="00F23812">
        <w:rPr>
          <w:rFonts w:ascii="Times New Roman" w:eastAsia="Times New Roman" w:hAnsi="Times New Roman" w:cs="Times New Roman"/>
          <w:color w:val="000000"/>
          <w:sz w:val="24"/>
          <w:szCs w:val="24"/>
        </w:rPr>
        <w:instrText>ADDIN CSL_CITATION {"citationItems":[{"id":"ITEM-1","itemData":{"ISBN":"9780073534305","author":[{"dropping-particle":"","family":"Griffin","given":"Em","non-dropping-particle":"","parse-names":false,"suffix":""}],"edition":"8","id":"ITEM-1","issued":{"date-parts":[["2012"]]},"publisher":"McGraw-Hill Companies","publisher-place":"New York","title":"Communication","type":"book"},"uris":["http://www.mendeley.com/documents/?uuid=1cd8ff9c-1f72-4f89-8d77-eb961b2538d4"]}],"mendeley":{"formattedCitation":"(Griffin, 2012)","manualFormatting":"Griffin (2012)","plainTextFormattedCitation":"(Griffin, 2012)","previouslyFormattedCitation":"(Griffin, 2012)"},"properties":{"noteIndex":0},"schema":"https://github.com/citation-style-language/schema/raw/master/csl-citation.json"}</w:instrText>
      </w:r>
      <w:r w:rsidR="00003A71" w:rsidRPr="00F23812">
        <w:rPr>
          <w:rFonts w:ascii="Times New Roman" w:eastAsia="Times New Roman" w:hAnsi="Times New Roman" w:cs="Times New Roman"/>
          <w:color w:val="000000"/>
          <w:sz w:val="24"/>
          <w:szCs w:val="24"/>
        </w:rPr>
        <w:fldChar w:fldCharType="separate"/>
      </w:r>
      <w:r w:rsidR="00003A71" w:rsidRPr="00F23812">
        <w:rPr>
          <w:rFonts w:ascii="Times New Roman" w:eastAsia="Times New Roman" w:hAnsi="Times New Roman" w:cs="Times New Roman"/>
          <w:noProof/>
          <w:color w:val="000000"/>
          <w:sz w:val="24"/>
          <w:szCs w:val="24"/>
        </w:rPr>
        <w:t>Griffin (2012)</w:t>
      </w:r>
      <w:r w:rsidR="00003A71" w:rsidRPr="00F23812">
        <w:rPr>
          <w:rFonts w:ascii="Times New Roman" w:eastAsia="Times New Roman" w:hAnsi="Times New Roman" w:cs="Times New Roman"/>
          <w:color w:val="000000"/>
          <w:sz w:val="24"/>
          <w:szCs w:val="24"/>
        </w:rPr>
        <w:fldChar w:fldCharType="end"/>
      </w:r>
      <w:r w:rsidRPr="00F23812">
        <w:rPr>
          <w:rFonts w:ascii="Times New Roman" w:eastAsia="Times New Roman" w:hAnsi="Times New Roman" w:cs="Times New Roman"/>
          <w:color w:val="000000"/>
          <w:sz w:val="24"/>
          <w:szCs w:val="24"/>
        </w:rPr>
        <w:t xml:space="preserve"> </w:t>
      </w:r>
      <w:r w:rsidR="00003A71" w:rsidRPr="00F23812">
        <w:rPr>
          <w:rFonts w:ascii="Times New Roman" w:eastAsia="Times New Roman" w:hAnsi="Times New Roman" w:cs="Times New Roman"/>
          <w:color w:val="000000"/>
          <w:sz w:val="24"/>
          <w:szCs w:val="24"/>
        </w:rPr>
        <w:t>promoting</w:t>
      </w:r>
      <w:r w:rsidRPr="00F23812">
        <w:rPr>
          <w:rFonts w:ascii="Times New Roman" w:eastAsia="Times New Roman" w:hAnsi="Times New Roman" w:cs="Times New Roman"/>
          <w:color w:val="000000"/>
          <w:sz w:val="24"/>
          <w:szCs w:val="24"/>
        </w:rPr>
        <w:t xml:space="preserve"> that communication or discourse is not value-free in a way that contains the meaning that needs to be conveyed by giving the stimulus to result in the desired response as what is projected by the communicator. </w:t>
      </w:r>
    </w:p>
    <w:p w14:paraId="72490807" w14:textId="319B20CE" w:rsidR="0017499C" w:rsidRPr="00F23812" w:rsidRDefault="00F23812" w:rsidP="00F2381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E4CBC" w:rsidRPr="00F23812">
        <w:rPr>
          <w:rFonts w:ascii="Times New Roman" w:eastAsia="Times New Roman" w:hAnsi="Times New Roman" w:cs="Times New Roman"/>
          <w:color w:val="000000"/>
          <w:sz w:val="24"/>
          <w:szCs w:val="24"/>
        </w:rPr>
        <w:t>revious studies regarding English as International Language have been conducted to see the cultural representation and the multicultural issues framed from the contents within the textbooks</w:t>
      </w:r>
      <w:r w:rsidR="005D266B" w:rsidRPr="00F23812">
        <w:rPr>
          <w:rFonts w:ascii="Times New Roman" w:eastAsia="Times New Roman" w:hAnsi="Times New Roman" w:cs="Times New Roman"/>
          <w:color w:val="000000"/>
          <w:sz w:val="24"/>
          <w:szCs w:val="24"/>
        </w:rPr>
        <w:t xml:space="preserve"> </w:t>
      </w:r>
      <w:r w:rsidR="005D266B" w:rsidRPr="00F23812">
        <w:rPr>
          <w:rFonts w:ascii="Times New Roman" w:eastAsia="Times New Roman" w:hAnsi="Times New Roman" w:cs="Times New Roman"/>
          <w:color w:val="000000"/>
          <w:sz w:val="24"/>
          <w:szCs w:val="24"/>
        </w:rPr>
        <w:fldChar w:fldCharType="begin" w:fldLock="1"/>
      </w:r>
      <w:r w:rsidR="005D266B" w:rsidRPr="00F23812">
        <w:rPr>
          <w:rFonts w:ascii="Times New Roman" w:eastAsia="Times New Roman" w:hAnsi="Times New Roman" w:cs="Times New Roman"/>
          <w:color w:val="000000"/>
          <w:sz w:val="24"/>
          <w:szCs w:val="24"/>
        </w:rPr>
        <w:instrText>ADDIN CSL_CITATION {"citationItems":[{"id":"ITEM-1","itemData":{"DOI":"10.1080/14675986.2019.1548102","ISSN":"14698439","abstract":"In transcultural and transnational communication settings, English learners have to be able to communicate with people from different linguistic and cultural backgrounds. For this reason, English as a foreign language (EFL) textbooks, for instance, not only promote Anglo-American and British cultures but also include both EFL learners’ home and international cultures. The present discourse study looks at the cultural content of a nationally adopted EFL textbook in Indonesia. It particularly investigates multicultural values represented in the EFL textbook geared for senior high school students. Findings of the study reveal that four themes of multicultural values emerge from the textbook, such as: (1) respect for cultures of different ethnic and religious groups; (2) respect for cultures of indigenous people; (3) conflict avoidance and peace with all forms of life and nature; and (4) appreciation of creative cultural products. The implications of this textual study suggest that as English plays an increasingly important role as a global lingua franca, multicultural materials from outer and expanding circle countries need to be added to English language teaching (ELT) textbooks. Therefore, English teachers should creatively teach multicultural aspects and use multimodal materials to engage students in culturally laden language-learning tasks.","author":[{"dropping-particle":"","family":"Setyono","given":"Budi","non-dropping-particle":"","parse-names":false,"suffix":""},{"dropping-particle":"","family":"Widodo","given":"Handoyo Puji","non-dropping-particle":"","parse-names":false,"suffix":""}],"container-title":"Intercultural Education","id":"ITEM-1","issue":"4","issued":{"date-parts":[["2019"]]},"page":"383-397","publisher":"Routledge","title":"The representation of multicultural values in the Indonesian Ministry of Education and Culture-Endorsed EFL textbook: a critical discourse analysis","type":"article-journal","volume":"30"},"uris":["http://www.mendeley.com/documents/?uuid=c7ff4b23-0460-4513-9fd4-c35b6fe95173"]},{"id":"ITEM-2","itemData":{"DOI":"10.1080/07908318.2011.614694","ISSN":"07908318","abstract":"The place of culture in teaching English as an international language (EIL) is a complex issue, given the diversity of contexts in which English is currently being used globally. Building on a sociocultural perspective that language use is open to negotiation and is context-dependent, this paper argues that the design and content of English-language teaching (ELT) textbooks should reflect the multiple perspectives inherent in EIL. Findings from an analysis of the cultural content of seven series of internationally distributed ELT textbooks are reported. Our study showed that even though cultural aspects were proportionally diverse in each textbook series, inner circle cultural content still dominates most of the textbooks. Furthermore, cultural presentation still largely remains at the traditional knowledge-oriented level and does not engage learners in deep levels of reflection. The findings are discussed in light of existing studies, and some recommendations for future textbook writers and classroom practice are suggested. © 2011 Taylor &amp; Francis.","author":[{"dropping-particle":"","family":"Shin","given":"Jeeyoung","non-dropping-particle":"","parse-names":false,"suffix":""},{"dropping-particle":"","family":"Eslami","given":"Zohreh R.","non-dropping-particle":"","parse-names":false,"suffix":""},{"dropping-particle":"","family":"Chen","given":"Wen Chun","non-dropping-particle":"","parse-names":false,"suffix":""}],"container-title":"Language, Culture and Curriculum","id":"ITEM-2","issue":"3","issued":{"date-parts":[["2011"]]},"page":"253-268","title":"Presentation of local and international culture in current international English-language teaching textbooks","type":"article-journal","volume":"24"},"uris":["http://www.mendeley.com/documents/?uuid=c7e0bdc0-51f2-4092-8a71-ee7c35e5a05e"]}],"mendeley":{"formattedCitation":"(Setyono &amp; Widodo, 2019; Shin et al., 2011)","plainTextFormattedCitation":"(Setyono &amp; Widodo, 2019; Shin et al., 2011)","previouslyFormattedCitation":"(Setyono &amp; Widodo, 2019; Shin et al., 2011)"},"properties":{"noteIndex":0},"schema":"https://github.com/citation-style-language/schema/raw/master/csl-citation.json"}</w:instrText>
      </w:r>
      <w:r w:rsidR="005D266B" w:rsidRPr="00F23812">
        <w:rPr>
          <w:rFonts w:ascii="Times New Roman" w:eastAsia="Times New Roman" w:hAnsi="Times New Roman" w:cs="Times New Roman"/>
          <w:color w:val="000000"/>
          <w:sz w:val="24"/>
          <w:szCs w:val="24"/>
        </w:rPr>
        <w:fldChar w:fldCharType="separate"/>
      </w:r>
      <w:r w:rsidR="005D266B" w:rsidRPr="00F23812">
        <w:rPr>
          <w:rFonts w:ascii="Times New Roman" w:eastAsia="Times New Roman" w:hAnsi="Times New Roman" w:cs="Times New Roman"/>
          <w:noProof/>
          <w:color w:val="000000"/>
          <w:sz w:val="24"/>
          <w:szCs w:val="24"/>
        </w:rPr>
        <w:t>(Setyono &amp; Widodo, 2019; Shin et al., 2011)</w:t>
      </w:r>
      <w:r w:rsidR="005D266B" w:rsidRPr="00F23812">
        <w:rPr>
          <w:rFonts w:ascii="Times New Roman" w:eastAsia="Times New Roman" w:hAnsi="Times New Roman" w:cs="Times New Roman"/>
          <w:color w:val="000000"/>
          <w:sz w:val="24"/>
          <w:szCs w:val="24"/>
        </w:rPr>
        <w:fldChar w:fldCharType="end"/>
      </w:r>
      <w:r w:rsidR="000E4CBC" w:rsidRPr="00F23812">
        <w:rPr>
          <w:rFonts w:ascii="Times New Roman" w:eastAsia="Times New Roman" w:hAnsi="Times New Roman" w:cs="Times New Roman"/>
          <w:color w:val="000000"/>
          <w:sz w:val="24"/>
          <w:szCs w:val="24"/>
        </w:rPr>
        <w:t xml:space="preserve">. However, </w:t>
      </w:r>
      <w:r>
        <w:rPr>
          <w:rFonts w:ascii="Times New Roman" w:eastAsia="Times New Roman" w:hAnsi="Times New Roman" w:cs="Times New Roman"/>
          <w:color w:val="000000"/>
          <w:sz w:val="24"/>
          <w:szCs w:val="24"/>
        </w:rPr>
        <w:t>a</w:t>
      </w:r>
      <w:r w:rsidR="000E4CBC" w:rsidRPr="00F23812">
        <w:rPr>
          <w:rFonts w:ascii="Times New Roman" w:eastAsia="Times New Roman" w:hAnsi="Times New Roman" w:cs="Times New Roman"/>
          <w:color w:val="000000"/>
          <w:sz w:val="24"/>
          <w:szCs w:val="24"/>
        </w:rPr>
        <w:t xml:space="preserve"> recent study studies the portrayal of how the English language textbooks in Indonesia endorse the issue of English as an International Language where the monolithic standard of American and British English are rejected</w:t>
      </w:r>
      <w:r w:rsidR="005D266B" w:rsidRPr="00F23812">
        <w:rPr>
          <w:rFonts w:ascii="Times New Roman" w:eastAsia="Times New Roman" w:hAnsi="Times New Roman" w:cs="Times New Roman"/>
          <w:color w:val="000000"/>
          <w:sz w:val="24"/>
          <w:szCs w:val="24"/>
        </w:rPr>
        <w:t xml:space="preserve"> </w:t>
      </w:r>
      <w:r w:rsidR="005D266B" w:rsidRPr="00F23812">
        <w:rPr>
          <w:rFonts w:ascii="Times New Roman" w:eastAsia="Times New Roman" w:hAnsi="Times New Roman" w:cs="Times New Roman"/>
          <w:color w:val="000000"/>
          <w:sz w:val="24"/>
          <w:szCs w:val="24"/>
        </w:rPr>
        <w:fldChar w:fldCharType="begin" w:fldLock="1"/>
      </w:r>
      <w:r w:rsidR="005D266B" w:rsidRPr="00F23812">
        <w:rPr>
          <w:rFonts w:ascii="Times New Roman" w:eastAsia="Times New Roman" w:hAnsi="Times New Roman" w:cs="Times New Roman"/>
          <w:color w:val="000000"/>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policy","type":"book"},"uris":["http://www.mendeley.com/documents/?uuid=7b0c8422-0f15-43eb-ac46-ac98fbc7c5e2"]},{"id":"ITEM-2","itemData":{"DOI":"10.1007/978-3-319-22464-0_6","abstract":"AbstractThe article discusses the development of English language education policy in Thailand from prior to the year 1893 to present. It is divided into 6 periods, viz. Informal Education, Early Dawn of Formal Education, Early Dawn of Democracy, Self-criticism, Decline, and the Present. The main reasons for teaching English in each period, English curricula, the methods of teaching and learning, the outcomes and the problems of implementation are discussed. The influences of linguistic concepts in teaching a foreign language and politics during each period are pointed out. The contrastive review of the 1990 and 1996 English curricula for all educational levels is presented to show the present concepts and visions of the new development in English education in Thailand. In addition, both an overview of English curricula at different educational levels, e.g., samples of curricula, teaching methods, evaluation and grading, and language policy and roles of languages according to the Eighth National Economic and Social Development Plan (1966-2001) are provided to show that the government is working towards the extension of basic education to 12 years.","author":[{"dropping-particle":"","family":"Widodo","given":"Handoyo Puji","non-dropping-particle":"","parse-names":false,"suffix":""}],"container-title":"English language education policy in Asia","editor":[{"dropping-particle":"","family":"Kirkpatrick","given":"Andy","non-dropping-particle":"","parse-names":false,"suffix":""}],"id":"ITEM-2","issued":{"date-parts":[["2016"]]},"page":"127-151","publisher":"Springer","publisher-place":"Cham, Switzerland:","title":"Language Policy in Practice: Reframing the English Language Curriculum in the Indonesian Secondary Education Sector","type":"chapter"},"uris":["http://www.mendeley.com/documents/?uuid=4c93d41e-52b0-3f8a-808d-b9c5775b700e"]},{"id":"ITEM-3","itemData":{"ISBN":"9780415470391","ISSN":"0172-8865","abstract":"The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TESOL/TEFL.","author":[{"dropping-particle":"","family":"Kirkpatrick","given":"Andy","non-dropping-particle":"","parse-names":false,"suffix":""}],"id":"ITEM-3","issued":{"date-parts":[["2010"]]},"publisher":"Routledge","publisher-place":"New York","title":"The Routledge Handbook of World Englishes","type":"book"},"uris":["http://www.mendeley.com/documents/?uuid=3781aeee-c2fc-4259-9cec-b4da6c748ae5"]},{"id":"ITEM-4","itemData":{"DOI":"10.1186/2191-5059-3-7","ISSN":"2191-5059","abstract":"In its journey across the globe, English has become increasingly localised by many communities of speakers around the world, adopting it to encode and express their cultural conceptualisations, a process which may be called glocalisation of the language. The glocalisation of English and the dynamics of increased contact between people from different cultural backgrounds, or transcultural mobility, call for new notions of 'competence' to be applied to successful intercultural communication. In this paper, I focus on the notion of metacultural competence, from the perspective of Cultural Linguistics, and explain how such competence can be developed as part of learning English as an International Language (EIL). Cultural Linguistics is a discipline with multidisciplinary origins exploring the relationship between language, culture, and conceptualisation. The analytical tools of Cultural Linguistics are conceptual structures such as cultural schemas, cultural categories, and cultural metaphors, collectively referred to as cultural conceptualisations. The paper provides examples of cultural conceptualisations from Chinese English and Hong Kong English. It also explores different aspects of metacultural competence. Metacultural competence enables interlocutors to consciously engage in successfully communicating and negotiating their cultural conceptualisations during intercultural communication. I argue that EIL curricula should provide opportunities for learners to develop this competence and expose them to the conceptual variation that characterises the English language in today's globalised world. Exposure to a variety of cultural conceptualisations in learning an L2 is likely to expand a learner's conceptual horizon, where one can become familiar with, and even have the option of internalising, new systems of conceptualising experience.","author":[{"dropping-particle":"","family":"Sharifian","given":"Farzad","non-dropping-particle":"","parse-names":false,"suffix":""}],"container-title":"Multilingual Education","id":"ITEM-4","issue":"1","issued":{"date-parts":[["2013","12"]]},"publisher":"Springer Nature","title":"Globalisation and developing metacultural competence in learning English as an International Language","type":"article-journal","volume":"3"},"uris":["http://www.mendeley.com/documents/?uuid=3e8e3538-70ff-30ca-8f79-5839f73eeb5c"]},{"id":"ITEM-5","itemData":{"DOI":"10.1111/weng.12372","ISBN":"9783030132859","ISSN":"1467971X","abstract":"This study explores the perceptions of English language teachers about the place and relevance of world Englishes (WEs) in English language teaching (ELT) in Australia. For this aim, 56 English teachers from all Kachruvian Circles working in Australia were interviewed. The interviews were thematically and qualitatively analysed and the results indicate that all participants were aware of the emergence of WEs. Most of the participants perceived WEs relevant to ELT in Australia; however, they believed that the inclusion of WEs in ELT may not be practical and should not go beyond developing learners’ awareness of the existence of diversity in the landscape of English. The disconnection between teachers’ theoretical knowledge about WEs and practical knowledge on how to integrate WEs into ELT, and contextual factors such as time constrains and students’ expectations were found to undermine teachers’ confidence for teaching English as a pluricentric language.","author":[{"dropping-particle":"","family":"Sadeghpour","given":"Marzieh","non-dropping-particle":"","parse-names":false,"suffix":""},{"dropping-particle":"","family":"Sharifian","given":"Farzad","non-dropping-particle":"","parse-names":false,"suffix":""}],"container-title":"World Englishes","id":"ITEM-5","issue":"1-2","issued":{"date-parts":[["2019"]]},"number-of-pages":"245-258","title":"World Englishes in English language teaching","type":"book","volume":"38"},"uris":["http://www.mendeley.com/documents/?uuid=822c4110-2381-4238-8fa5-fbee2194c73c"]}],"mendeley":{"formattedCitation":"(Jenkins, 2014; Kirkpatrick, 2010; Sadeghpour &amp; Sharifian, 2019; Sharifian, 2013; Widodo, 2016)","plainTextFormattedCitation":"(Jenkins, 2014; Kirkpatrick, 2010; Sadeghpour &amp; Sharifian, 2019; Sharifian, 2013; Widodo, 2016)","previouslyFormattedCitation":"(Jenkins, 2014; Kirkpatrick, 2010; Sadeghpour &amp; Sharifian, 2019; Sharifian, 2013; Widodo, 2016)"},"properties":{"noteIndex":0},"schema":"https://github.com/citation-style-language/schema/raw/master/csl-citation.json"}</w:instrText>
      </w:r>
      <w:r w:rsidR="005D266B" w:rsidRPr="00F23812">
        <w:rPr>
          <w:rFonts w:ascii="Times New Roman" w:eastAsia="Times New Roman" w:hAnsi="Times New Roman" w:cs="Times New Roman"/>
          <w:color w:val="000000"/>
          <w:sz w:val="24"/>
          <w:szCs w:val="24"/>
        </w:rPr>
        <w:fldChar w:fldCharType="separate"/>
      </w:r>
      <w:r w:rsidR="005D266B" w:rsidRPr="00F23812">
        <w:rPr>
          <w:rFonts w:ascii="Times New Roman" w:eastAsia="Times New Roman" w:hAnsi="Times New Roman" w:cs="Times New Roman"/>
          <w:noProof/>
          <w:color w:val="000000"/>
          <w:sz w:val="24"/>
          <w:szCs w:val="24"/>
        </w:rPr>
        <w:t>(Jenkins, 2014; Kirkpatrick, 2010; Sadeghpour &amp; Sharifian, 2019; Sharifian, 2013; Widodo, 2016)</w:t>
      </w:r>
      <w:r w:rsidR="005D266B" w:rsidRPr="00F23812">
        <w:rPr>
          <w:rFonts w:ascii="Times New Roman" w:eastAsia="Times New Roman" w:hAnsi="Times New Roman" w:cs="Times New Roman"/>
          <w:color w:val="000000"/>
          <w:sz w:val="24"/>
          <w:szCs w:val="24"/>
        </w:rPr>
        <w:fldChar w:fldCharType="end"/>
      </w:r>
      <w:r w:rsidR="000E4CBC" w:rsidRPr="00F23812">
        <w:rPr>
          <w:rFonts w:ascii="Times New Roman" w:eastAsia="Times New Roman" w:hAnsi="Times New Roman" w:cs="Times New Roman"/>
          <w:color w:val="000000"/>
          <w:sz w:val="24"/>
          <w:szCs w:val="24"/>
        </w:rPr>
        <w:t xml:space="preserve">. The EIL paradigm also embraces the pluricentric view to hold the cross-cultural understanding as what EIL is projected. </w:t>
      </w:r>
    </w:p>
    <w:p w14:paraId="76C5E203" w14:textId="4CB70535" w:rsidR="005D266B" w:rsidRPr="00F23812" w:rsidRDefault="005D266B" w:rsidP="00F23812">
      <w:pPr>
        <w:spacing w:after="0" w:line="240" w:lineRule="auto"/>
        <w:ind w:firstLine="567"/>
        <w:jc w:val="both"/>
        <w:rPr>
          <w:rFonts w:ascii="Times New Roman" w:eastAsia="Times New Roman" w:hAnsi="Times New Roman" w:cs="Times New Roman"/>
          <w:color w:val="000000"/>
          <w:sz w:val="24"/>
          <w:szCs w:val="24"/>
        </w:rPr>
      </w:pPr>
      <w:r w:rsidRPr="00F23812">
        <w:rPr>
          <w:rFonts w:ascii="Times New Roman" w:eastAsia="Times New Roman" w:hAnsi="Times New Roman" w:cs="Times New Roman"/>
          <w:color w:val="000000"/>
          <w:sz w:val="24"/>
          <w:szCs w:val="24"/>
        </w:rPr>
        <w:t>This study comprises “</w:t>
      </w:r>
      <w:r w:rsidRPr="00F23812">
        <w:rPr>
          <w:rFonts w:ascii="Times New Roman" w:hAnsi="Times New Roman" w:cs="Times New Roman"/>
          <w:sz w:val="24"/>
          <w:szCs w:val="24"/>
        </w:rPr>
        <w:t>How do the textbooks portray the English as International Language paradigm in their covers?” and “What are the possible teaching practices as the implication of the visuals in Indonesian English language teaching textbook covers?” as the research questions that guide the research. It is hoped that the portrayal of the EIL paradigm and the possible development of the implication of the paradigm deployed by the covers. The study promotes multimodal critical discourse as a tool of analysis.</w:t>
      </w:r>
    </w:p>
    <w:p w14:paraId="207C7578" w14:textId="77777777" w:rsidR="000E4CBC" w:rsidRPr="00F23812" w:rsidRDefault="000E4CBC" w:rsidP="00F23812">
      <w:pPr>
        <w:spacing w:after="0" w:line="240" w:lineRule="auto"/>
        <w:ind w:firstLine="567"/>
        <w:jc w:val="both"/>
        <w:rPr>
          <w:rFonts w:ascii="Times New Roman" w:hAnsi="Times New Roman" w:cs="Times New Roman"/>
          <w:sz w:val="24"/>
          <w:szCs w:val="24"/>
        </w:rPr>
      </w:pPr>
    </w:p>
    <w:p w14:paraId="61B3311E" w14:textId="7A77FD5B" w:rsidR="00837DF8" w:rsidRPr="00F23812" w:rsidRDefault="005D266B" w:rsidP="00F23812">
      <w:pPr>
        <w:pStyle w:val="Body"/>
        <w:spacing w:after="0" w:line="240" w:lineRule="auto"/>
        <w:rPr>
          <w:rFonts w:ascii="Times New Roman" w:hAnsi="Times New Roman" w:cs="Times New Roman"/>
          <w:b/>
          <w:bCs/>
          <w:i/>
          <w:iCs/>
          <w:color w:val="538135"/>
          <w:sz w:val="24"/>
          <w:szCs w:val="24"/>
          <w:lang w:val="en-US"/>
        </w:rPr>
      </w:pPr>
      <w:r w:rsidRPr="00F23812">
        <w:rPr>
          <w:rFonts w:ascii="Times New Roman" w:hAnsi="Times New Roman" w:cs="Times New Roman"/>
          <w:b/>
          <w:i/>
          <w:iCs/>
          <w:sz w:val="24"/>
          <w:szCs w:val="24"/>
          <w:lang w:val="en-US"/>
        </w:rPr>
        <w:t xml:space="preserve">Critical </w:t>
      </w:r>
      <w:r w:rsidR="00F23812" w:rsidRPr="00F23812">
        <w:rPr>
          <w:rFonts w:ascii="Times New Roman" w:hAnsi="Times New Roman" w:cs="Times New Roman"/>
          <w:b/>
          <w:i/>
          <w:iCs/>
          <w:sz w:val="24"/>
          <w:szCs w:val="24"/>
          <w:lang w:val="en-US"/>
        </w:rPr>
        <w:t xml:space="preserve">discourse analysis </w:t>
      </w:r>
      <w:r w:rsidR="00F23812" w:rsidRPr="00F23812">
        <w:rPr>
          <w:rFonts w:ascii="Times New Roman" w:hAnsi="Times New Roman" w:cs="Times New Roman"/>
          <w:b/>
          <w:i/>
          <w:iCs/>
          <w:sz w:val="24"/>
          <w:szCs w:val="24"/>
        </w:rPr>
        <w:t xml:space="preserve"> </w:t>
      </w:r>
    </w:p>
    <w:p w14:paraId="32703267" w14:textId="4FACBF7A" w:rsidR="005D266B" w:rsidRPr="00F23812" w:rsidRDefault="005D266B"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Language, power, and ideology have been seen as factors to convey the nature of critical discourse</w:t>
      </w:r>
      <w:r w:rsidRPr="00F23812">
        <w:rPr>
          <w:rFonts w:ascii="Times New Roman" w:hAnsi="Times New Roman" w:cs="Times New Roman"/>
          <w:b/>
          <w:sz w:val="24"/>
          <w:szCs w:val="24"/>
        </w:rPr>
        <w:t xml:space="preserve"> </w:t>
      </w:r>
      <w:r w:rsidRPr="00F23812">
        <w:rPr>
          <w:rFonts w:ascii="Times New Roman" w:hAnsi="Times New Roman" w:cs="Times New Roman"/>
          <w:b/>
          <w:sz w:val="24"/>
          <w:szCs w:val="24"/>
        </w:rPr>
        <w:fldChar w:fldCharType="begin" w:fldLock="1"/>
      </w:r>
      <w:r w:rsidRPr="00F23812">
        <w:rPr>
          <w:rFonts w:ascii="Times New Roman" w:hAnsi="Times New Roman" w:cs="Times New Roman"/>
          <w:b/>
          <w:sz w:val="24"/>
          <w:szCs w:val="24"/>
        </w:rPr>
        <w:instrText>ADDIN CSL_CITATION {"citationItems":[{"id":"ITEM-1","itemData":{"ISBN":"0 582 00976 6","author":[{"dropping-particle":"","family":"Fairclough","given":"Norman L","non-dropping-particle":"","parse-names":false,"suffix":""}],"id":"ITEM-1","issued":{"date-parts":[["1989"]]},"publisher":"Addison-Wesley Longman Ltd","publisher-place":"Edinburgh","title":"Language and Power-Longman","type":"book"},"uris":["http://www.mendeley.com/documents/?uuid=08450a95-0cd0-4030-8eb2-c6631aade026"]}],"mendeley":{"formattedCitation":"(Fairclough, 1989)","plainTextFormattedCitation":"(Fairclough, 1989)","previouslyFormattedCitation":"(Fairclough, 1989)"},"properties":{"noteIndex":0},"schema":"https://github.com/citation-style-language/schema/raw/master/csl-citation.json"}</w:instrText>
      </w:r>
      <w:r w:rsidRPr="00F23812">
        <w:rPr>
          <w:rFonts w:ascii="Times New Roman" w:hAnsi="Times New Roman" w:cs="Times New Roman"/>
          <w:b/>
          <w:sz w:val="24"/>
          <w:szCs w:val="24"/>
        </w:rPr>
        <w:fldChar w:fldCharType="separate"/>
      </w:r>
      <w:r w:rsidRPr="00F23812">
        <w:rPr>
          <w:rFonts w:ascii="Times New Roman" w:hAnsi="Times New Roman" w:cs="Times New Roman"/>
          <w:noProof/>
          <w:sz w:val="24"/>
          <w:szCs w:val="24"/>
        </w:rPr>
        <w:t>(Fairclough, 1989)</w:t>
      </w:r>
      <w:r w:rsidRPr="00F23812">
        <w:rPr>
          <w:rFonts w:ascii="Times New Roman" w:hAnsi="Times New Roman" w:cs="Times New Roman"/>
          <w:b/>
          <w:sz w:val="24"/>
          <w:szCs w:val="24"/>
        </w:rPr>
        <w:fldChar w:fldCharType="end"/>
      </w:r>
      <w:r w:rsidRPr="00F23812">
        <w:rPr>
          <w:rFonts w:ascii="Times New Roman" w:hAnsi="Times New Roman" w:cs="Times New Roman"/>
          <w:sz w:val="24"/>
          <w:szCs w:val="24"/>
        </w:rPr>
        <w:t xml:space="preserve">. In so doing, Critical Discourse Analysis is a method and theory developed to obtain the endowed meaning behind the text that also holds ideology and political views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This analysis comprises the production and reception of the texts as well as how the social and cultural construct is exhibited as the means of the use of language in the communication process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Indeed, a language shares its power to facilitate communication and emphasize meanings. On the other hand, the use of English as the language for communication has also been a realization or evidence of the power of the language and the status that is acknowledged all over the world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Therefore, a discourse, in the process of its production and reception has transmitted the power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In conclusion, CDA is a study comprising the relation</w:t>
      </w:r>
      <w:r w:rsidR="00F23812">
        <w:rPr>
          <w:rFonts w:ascii="Times New Roman" w:hAnsi="Times New Roman" w:cs="Times New Roman"/>
          <w:sz w:val="24"/>
          <w:szCs w:val="24"/>
        </w:rPr>
        <w:t>ship</w:t>
      </w:r>
      <w:r w:rsidRPr="00F23812">
        <w:rPr>
          <w:rFonts w:ascii="Times New Roman" w:hAnsi="Times New Roman" w:cs="Times New Roman"/>
          <w:sz w:val="24"/>
          <w:szCs w:val="24"/>
        </w:rPr>
        <w:t xml:space="preserve"> </w:t>
      </w:r>
      <w:r w:rsidR="00F23812">
        <w:rPr>
          <w:rFonts w:ascii="Times New Roman" w:hAnsi="Times New Roman" w:cs="Times New Roman"/>
          <w:sz w:val="24"/>
          <w:szCs w:val="24"/>
        </w:rPr>
        <w:t>between</w:t>
      </w:r>
      <w:r w:rsidRPr="00F23812">
        <w:rPr>
          <w:rFonts w:ascii="Times New Roman" w:hAnsi="Times New Roman" w:cs="Times New Roman"/>
          <w:sz w:val="24"/>
          <w:szCs w:val="24"/>
        </w:rPr>
        <w:t xml:space="preserve"> power; how it is implemented and negotiated through discourse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{"citationItems":[{"id":"ITEM-1","itemData":{"DOI":"10.9753/icce.v16.105","ISSN":"08938717","abstract":"An array of electronic sensors was installed on Nauset Light Beach, Cape Cod, Mass. , to provide a description of sediment movement during storm conditions. These sensors included two sediment concentration indicators (almometers) which monitor sediment movement as a function of elevation and time, one bidirectional electromagnetic current meter, and a resistive wave staff. Prior field studies performed during ″normal″ conditions have indicated that surf-zone suspended sediment movement is a low-frequency phenomenon, with the relatively high-frequency component contributing little to the amount of total sediment transported. Development of a computational technique based upon discrete Fourier analysis and digital filtering called Spectrally Filtered Integration (SFI) provides the calculation and filtering of true units of sediment change in grams-per-liter. Moreover, the SFI technique eliminates the possibility spurious sediment information created by the presence of air bubbles in the water column. Generally, higher-frequency sediment movement is more common during storm conditions than during normal non-storm conditions. Refs.","author":[{"dropping-particle":"","family":"Fairclough","given":"Norman L","non-dropping-particle":"","parse-names":false,"suffix":""}],"container-title":"International Scientific Researchers (ISR)","id":"ITEM-1","issued":{"date-parts":[["2012"]]},"page":"452-487","title":"Critical Discourse Analysis","type":"article-journal","volume":"7"},"uris":["http://www.mendeley.com/documents/?uuid=7ac01e7f-c897-4607-ab25-9c14986b55a4"]}],"mendeley":{"formattedCitation":"(Fairclough, 2012)","plainTextFormattedCitation":"(Fairclough, 2012)","previouslyFormattedCitation":"(Fairclough,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(Fairclough,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The word “critical” in Critical Discourse Analysis complies </w:t>
      </w:r>
      <w:r w:rsidR="00F23812">
        <w:rPr>
          <w:rFonts w:ascii="Times New Roman" w:hAnsi="Times New Roman" w:cs="Times New Roman"/>
          <w:sz w:val="24"/>
          <w:szCs w:val="24"/>
        </w:rPr>
        <w:t xml:space="preserve">with </w:t>
      </w:r>
      <w:r w:rsidRPr="00F23812">
        <w:rPr>
          <w:rFonts w:ascii="Times New Roman" w:hAnsi="Times New Roman" w:cs="Times New Roman"/>
          <w:sz w:val="24"/>
          <w:szCs w:val="24"/>
        </w:rPr>
        <w:t xml:space="preserve">the reason and the way discourses are produced and the possible ideological meanings or the powerful interests behind the discourse due to the process of describing and focusing on the detail of the linguistic features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t>
      </w:r>
    </w:p>
    <w:p w14:paraId="613D9ECA" w14:textId="77777777" w:rsidR="00DF43BC" w:rsidRPr="00F23812" w:rsidRDefault="00DF43BC" w:rsidP="00F23812">
      <w:pPr>
        <w:spacing w:after="0" w:line="240" w:lineRule="auto"/>
        <w:jc w:val="both"/>
        <w:outlineLvl w:val="0"/>
        <w:rPr>
          <w:rFonts w:ascii="Times New Roman" w:hAnsi="Times New Roman" w:cs="Times New Roman"/>
          <w:b/>
          <w:i/>
          <w:iCs/>
          <w:sz w:val="24"/>
          <w:szCs w:val="24"/>
        </w:rPr>
      </w:pPr>
    </w:p>
    <w:p w14:paraId="14019290" w14:textId="16092943" w:rsidR="00837DF8" w:rsidRPr="00F23812" w:rsidRDefault="005D266B" w:rsidP="00F23812">
      <w:pPr>
        <w:pStyle w:val="Body"/>
        <w:spacing w:after="0" w:line="240" w:lineRule="auto"/>
        <w:rPr>
          <w:rFonts w:ascii="Times New Roman" w:hAnsi="Times New Roman" w:cs="Times New Roman"/>
          <w:b/>
          <w:bCs/>
          <w:i/>
          <w:iCs/>
          <w:color w:val="538135"/>
          <w:sz w:val="24"/>
          <w:szCs w:val="24"/>
          <w:lang w:val="en-US"/>
        </w:rPr>
      </w:pPr>
      <w:r w:rsidRPr="00F23812">
        <w:rPr>
          <w:rFonts w:ascii="Times New Roman" w:hAnsi="Times New Roman" w:cs="Times New Roman"/>
          <w:b/>
          <w:i/>
          <w:iCs/>
          <w:sz w:val="24"/>
          <w:szCs w:val="24"/>
          <w:lang w:val="en-US"/>
        </w:rPr>
        <w:t xml:space="preserve">Multimodal </w:t>
      </w:r>
      <w:r w:rsidR="00F23812" w:rsidRPr="00F23812">
        <w:rPr>
          <w:rFonts w:ascii="Times New Roman" w:hAnsi="Times New Roman" w:cs="Times New Roman"/>
          <w:b/>
          <w:i/>
          <w:iCs/>
          <w:sz w:val="24"/>
          <w:szCs w:val="24"/>
          <w:lang w:val="en-US"/>
        </w:rPr>
        <w:t xml:space="preserve">critical discourse analysis </w:t>
      </w:r>
    </w:p>
    <w:p w14:paraId="1B60565D" w14:textId="71781B2E" w:rsidR="005D266B" w:rsidRPr="00F23812" w:rsidRDefault="005D266B" w:rsidP="00F23812">
      <w:pPr>
        <w:pStyle w:val="ListParagraph"/>
        <w:spacing w:after="0" w:line="240" w:lineRule="auto"/>
        <w:ind w:left="0" w:firstLine="426"/>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Meanings are not necessarily depicted in the use of language in the form of written or spoken but also it is represented through visual</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or image</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This is in line with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who suggest that other semiotic modes also provide meaning. Similar to words, visuals or images can also contain or be seen </w:t>
      </w:r>
      <w:r w:rsidRPr="00F23812">
        <w:rPr>
          <w:rFonts w:ascii="Times New Roman" w:hAnsi="Times New Roman" w:cs="Times New Roman"/>
          <w:sz w:val="24"/>
          <w:szCs w:val="24"/>
        </w:rPr>
        <w:lastRenderedPageBreak/>
        <w:t xml:space="preserve">in denoted and connoted view as suggested by Barthes (1973, 1977) as cited by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which is called iconography. A representation of things can be a simple depiction of </w:t>
      </w:r>
      <w:r w:rsidR="00F23812">
        <w:rPr>
          <w:rFonts w:ascii="Times New Roman" w:hAnsi="Times New Roman" w:cs="Times New Roman"/>
          <w:sz w:val="24"/>
          <w:szCs w:val="24"/>
        </w:rPr>
        <w:t>a</w:t>
      </w:r>
      <w:r w:rsidRPr="00F23812">
        <w:rPr>
          <w:rFonts w:ascii="Times New Roman" w:hAnsi="Times New Roman" w:cs="Times New Roman"/>
          <w:sz w:val="24"/>
          <w:szCs w:val="24"/>
        </w:rPr>
        <w:t xml:space="preserve"> specific event, people, place</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or thing as it is. This view is </w:t>
      </w:r>
      <w:r w:rsidR="00F23812">
        <w:rPr>
          <w:rFonts w:ascii="Times New Roman" w:hAnsi="Times New Roman" w:cs="Times New Roman"/>
          <w:sz w:val="24"/>
          <w:szCs w:val="24"/>
        </w:rPr>
        <w:t>denoted</w:t>
      </w:r>
      <w:r w:rsidRPr="00F23812">
        <w:rPr>
          <w:rFonts w:ascii="Times New Roman" w:hAnsi="Times New Roman" w:cs="Times New Roman"/>
          <w:sz w:val="24"/>
          <w:szCs w:val="24"/>
        </w:rPr>
        <w:t xml:space="preserve"> </w:t>
      </w:r>
      <w:r w:rsidR="00F23812">
        <w:rPr>
          <w:rFonts w:ascii="Times New Roman" w:hAnsi="Times New Roman" w:cs="Times New Roman"/>
          <w:sz w:val="24"/>
          <w:szCs w:val="24"/>
        </w:rPr>
        <w:t>by</w:t>
      </w:r>
      <w:r w:rsidRPr="00F23812">
        <w:rPr>
          <w:rFonts w:ascii="Times New Roman" w:hAnsi="Times New Roman" w:cs="Times New Roman"/>
          <w:sz w:val="24"/>
          <w:szCs w:val="24"/>
        </w:rPr>
        <w:t xml:space="preserve"> looking at the image or visual. But, the picture can also suggest the abstract ideas behind the represented visual or image. In this way, the picture is employed to connote ideas or concepts. Thus, a connoted view is about the way ideas and values are communicated through the representation of a thing(s). Another element that needs to be considered is “attributes”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t>
      </w:r>
      <w:r w:rsidR="00F23812">
        <w:rPr>
          <w:rFonts w:ascii="Times New Roman" w:hAnsi="Times New Roman" w:cs="Times New Roman"/>
          <w:sz w:val="24"/>
          <w:szCs w:val="24"/>
        </w:rPr>
        <w:t>D</w:t>
      </w:r>
      <w:r w:rsidRPr="00F23812">
        <w:rPr>
          <w:rFonts w:ascii="Times New Roman" w:hAnsi="Times New Roman" w:cs="Times New Roman"/>
          <w:sz w:val="24"/>
          <w:szCs w:val="24"/>
        </w:rPr>
        <w:t>iscovering the values or ideas of visual</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or images demands a clear observation of various objects found in the pictures or simply known as attributes. The objects must, in such a way, help in making the meaning by considering how they are represented. In doing so, the need for breaking the objects down is demanded which conveys the meaning of every object in isolation. The other element is the setting. The setting determines the general ideas of visual</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that can connote discourse, its value, identity</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and action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t>
      </w:r>
    </w:p>
    <w:p w14:paraId="59DDDC2A" w14:textId="49A1163E" w:rsidR="005D266B" w:rsidRPr="00F23812" w:rsidRDefault="005D266B" w:rsidP="00F23812">
      <w:pPr>
        <w:pStyle w:val="ListParagraph"/>
        <w:spacing w:after="0" w:line="240" w:lineRule="auto"/>
        <w:ind w:left="0" w:firstLine="284"/>
        <w:jc w:val="both"/>
        <w:rPr>
          <w:rFonts w:ascii="Times New Roman" w:hAnsi="Times New Roman" w:cs="Times New Roman"/>
          <w:sz w:val="24"/>
          <w:szCs w:val="24"/>
        </w:rPr>
      </w:pPr>
      <w:r w:rsidRPr="00F23812">
        <w:rPr>
          <w:rFonts w:ascii="Times New Roman" w:hAnsi="Times New Roman" w:cs="Times New Roman"/>
          <w:sz w:val="24"/>
          <w:szCs w:val="24"/>
        </w:rPr>
        <w:t xml:space="preserve">Furthermore, it needs to also consider the “salience” or prominent thing in the visual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This way of analyzing is attempted by doing a clear examination of the composition of the features that </w:t>
      </w:r>
      <w:r w:rsidR="00F23812">
        <w:rPr>
          <w:rFonts w:ascii="Times New Roman" w:hAnsi="Times New Roman" w:cs="Times New Roman"/>
          <w:sz w:val="24"/>
          <w:szCs w:val="24"/>
        </w:rPr>
        <w:t>are</w:t>
      </w:r>
      <w:r w:rsidRPr="00F23812">
        <w:rPr>
          <w:rFonts w:ascii="Times New Roman" w:hAnsi="Times New Roman" w:cs="Times New Roman"/>
          <w:sz w:val="24"/>
          <w:szCs w:val="24"/>
        </w:rPr>
        <w:t>, by will, made to stand out. The reason for making the object “stand out” is to promote the symbolic value of the object. In so doing, there are aspects to indicate salience. They are:</w:t>
      </w:r>
    </w:p>
    <w:p w14:paraId="2F5421CF" w14:textId="5661EB7C" w:rsidR="005D266B" w:rsidRPr="00F23812" w:rsidRDefault="005D266B" w:rsidP="00F23812">
      <w:pPr>
        <w:pStyle w:val="ListParagraph"/>
        <w:numPr>
          <w:ilvl w:val="0"/>
          <w:numId w:val="8"/>
        </w:numPr>
        <w:spacing w:after="0" w:line="240" w:lineRule="auto"/>
        <w:jc w:val="both"/>
        <w:rPr>
          <w:rFonts w:ascii="Times New Roman" w:hAnsi="Times New Roman" w:cs="Times New Roman"/>
          <w:sz w:val="24"/>
          <w:szCs w:val="24"/>
        </w:rPr>
      </w:pPr>
      <w:r w:rsidRPr="00F23812">
        <w:rPr>
          <w:rFonts w:ascii="Times New Roman" w:hAnsi="Times New Roman" w:cs="Times New Roman"/>
          <w:sz w:val="24"/>
          <w:szCs w:val="24"/>
        </w:rPr>
        <w:t>a potent cultural symbol that symbolizes value held by culture or society</w:t>
      </w:r>
      <w:r w:rsidR="003929B4">
        <w:rPr>
          <w:rFonts w:ascii="Times New Roman" w:hAnsi="Times New Roman" w:cs="Times New Roman"/>
          <w:sz w:val="24"/>
          <w:szCs w:val="24"/>
        </w:rPr>
        <w:t>.</w:t>
      </w:r>
    </w:p>
    <w:p w14:paraId="49A1C0EA" w14:textId="62EB334F" w:rsidR="005D266B" w:rsidRPr="00F23812" w:rsidRDefault="00F23812" w:rsidP="00F2381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D266B" w:rsidRPr="00F23812">
        <w:rPr>
          <w:rFonts w:ascii="Times New Roman" w:hAnsi="Times New Roman" w:cs="Times New Roman"/>
          <w:sz w:val="24"/>
          <w:szCs w:val="24"/>
        </w:rPr>
        <w:t>size that indicate</w:t>
      </w:r>
      <w:r>
        <w:rPr>
          <w:rFonts w:ascii="Times New Roman" w:hAnsi="Times New Roman" w:cs="Times New Roman"/>
          <w:sz w:val="24"/>
          <w:szCs w:val="24"/>
        </w:rPr>
        <w:t>s</w:t>
      </w:r>
      <w:r w:rsidR="005D266B" w:rsidRPr="00F23812">
        <w:rPr>
          <w:rFonts w:ascii="Times New Roman" w:hAnsi="Times New Roman" w:cs="Times New Roman"/>
          <w:sz w:val="24"/>
          <w:szCs w:val="24"/>
        </w:rPr>
        <w:t xml:space="preserve"> the importance of objects; the bigger, the more important</w:t>
      </w:r>
    </w:p>
    <w:p w14:paraId="5D72AC1F" w14:textId="0593E9EA" w:rsidR="005D266B" w:rsidRPr="00F23812" w:rsidRDefault="005D266B" w:rsidP="00F23812">
      <w:pPr>
        <w:pStyle w:val="ListParagraph"/>
        <w:numPr>
          <w:ilvl w:val="0"/>
          <w:numId w:val="8"/>
        </w:numPr>
        <w:spacing w:after="0" w:line="240" w:lineRule="auto"/>
        <w:jc w:val="both"/>
        <w:rPr>
          <w:rFonts w:ascii="Times New Roman" w:hAnsi="Times New Roman" w:cs="Times New Roman"/>
          <w:sz w:val="24"/>
          <w:szCs w:val="24"/>
        </w:rPr>
      </w:pPr>
      <w:r w:rsidRPr="00F23812">
        <w:rPr>
          <w:rFonts w:ascii="Times New Roman" w:hAnsi="Times New Roman" w:cs="Times New Roman"/>
          <w:sz w:val="24"/>
          <w:szCs w:val="24"/>
        </w:rPr>
        <w:t xml:space="preserve">color in which </w:t>
      </w:r>
      <w:r w:rsidR="00F23812">
        <w:rPr>
          <w:rFonts w:ascii="Times New Roman" w:hAnsi="Times New Roman" w:cs="Times New Roman"/>
          <w:sz w:val="24"/>
          <w:szCs w:val="24"/>
        </w:rPr>
        <w:t xml:space="preserve">the </w:t>
      </w:r>
      <w:r w:rsidRPr="00F23812">
        <w:rPr>
          <w:rFonts w:ascii="Times New Roman" w:hAnsi="Times New Roman" w:cs="Times New Roman"/>
          <w:sz w:val="24"/>
          <w:szCs w:val="24"/>
        </w:rPr>
        <w:t>more important thing will have more saturation or contrast in the object</w:t>
      </w:r>
      <w:r w:rsidR="003929B4">
        <w:rPr>
          <w:rFonts w:ascii="Times New Roman" w:hAnsi="Times New Roman" w:cs="Times New Roman"/>
          <w:sz w:val="24"/>
          <w:szCs w:val="24"/>
        </w:rPr>
        <w:t>.</w:t>
      </w:r>
    </w:p>
    <w:p w14:paraId="1341F64F" w14:textId="2407C7F3" w:rsidR="005D266B" w:rsidRPr="00F23812" w:rsidRDefault="00F23812" w:rsidP="00F23812">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D266B" w:rsidRPr="00F23812">
        <w:rPr>
          <w:rFonts w:ascii="Times New Roman" w:hAnsi="Times New Roman" w:cs="Times New Roman"/>
          <w:sz w:val="24"/>
          <w:szCs w:val="24"/>
        </w:rPr>
        <w:t xml:space="preserve">tone that in </w:t>
      </w:r>
      <w:r>
        <w:rPr>
          <w:rFonts w:ascii="Times New Roman" w:hAnsi="Times New Roman" w:cs="Times New Roman"/>
          <w:sz w:val="24"/>
          <w:szCs w:val="24"/>
        </w:rPr>
        <w:t xml:space="preserve">a </w:t>
      </w:r>
      <w:r w:rsidR="005D266B" w:rsidRPr="00F23812">
        <w:rPr>
          <w:rFonts w:ascii="Times New Roman" w:hAnsi="Times New Roman" w:cs="Times New Roman"/>
          <w:sz w:val="24"/>
          <w:szCs w:val="24"/>
        </w:rPr>
        <w:t>such way works in the same way with the use of color</w:t>
      </w:r>
    </w:p>
    <w:p w14:paraId="6492EE64" w14:textId="16815EC6" w:rsidR="005D266B" w:rsidRPr="00F23812" w:rsidRDefault="005D266B" w:rsidP="00F23812">
      <w:pPr>
        <w:pStyle w:val="ListParagraph"/>
        <w:numPr>
          <w:ilvl w:val="0"/>
          <w:numId w:val="8"/>
        </w:numPr>
        <w:spacing w:after="0" w:line="240" w:lineRule="auto"/>
        <w:jc w:val="both"/>
        <w:rPr>
          <w:rFonts w:ascii="Times New Roman" w:hAnsi="Times New Roman" w:cs="Times New Roman"/>
          <w:sz w:val="24"/>
          <w:szCs w:val="24"/>
        </w:rPr>
      </w:pPr>
      <w:r w:rsidRPr="00F23812">
        <w:rPr>
          <w:rFonts w:ascii="Times New Roman" w:hAnsi="Times New Roman" w:cs="Times New Roman"/>
          <w:sz w:val="24"/>
          <w:szCs w:val="24"/>
        </w:rPr>
        <w:t>focus that emphasizes the specific level of importance of the object by considering the perspective</w:t>
      </w:r>
      <w:r w:rsidR="003929B4">
        <w:rPr>
          <w:rFonts w:ascii="Times New Roman" w:hAnsi="Times New Roman" w:cs="Times New Roman"/>
          <w:sz w:val="24"/>
          <w:szCs w:val="24"/>
        </w:rPr>
        <w:t>.</w:t>
      </w:r>
    </w:p>
    <w:p w14:paraId="73D06D48" w14:textId="598E6827" w:rsidR="005D266B" w:rsidRPr="00F23812" w:rsidRDefault="005D266B" w:rsidP="00F23812">
      <w:pPr>
        <w:pStyle w:val="ListParagraph"/>
        <w:numPr>
          <w:ilvl w:val="0"/>
          <w:numId w:val="8"/>
        </w:numPr>
        <w:spacing w:after="0" w:line="240" w:lineRule="auto"/>
        <w:jc w:val="both"/>
        <w:rPr>
          <w:rFonts w:ascii="Times New Roman" w:hAnsi="Times New Roman" w:cs="Times New Roman"/>
          <w:sz w:val="24"/>
          <w:szCs w:val="24"/>
        </w:rPr>
      </w:pPr>
      <w:r w:rsidRPr="00F23812">
        <w:rPr>
          <w:rFonts w:ascii="Times New Roman" w:hAnsi="Times New Roman" w:cs="Times New Roman"/>
          <w:sz w:val="24"/>
          <w:szCs w:val="24"/>
        </w:rPr>
        <w:t xml:space="preserve">foregrounding that creates </w:t>
      </w:r>
      <w:r w:rsidR="00F23812">
        <w:rPr>
          <w:rFonts w:ascii="Times New Roman" w:hAnsi="Times New Roman" w:cs="Times New Roman"/>
          <w:sz w:val="24"/>
          <w:szCs w:val="24"/>
        </w:rPr>
        <w:t xml:space="preserve">the </w:t>
      </w:r>
      <w:r w:rsidRPr="00F23812">
        <w:rPr>
          <w:rFonts w:ascii="Times New Roman" w:hAnsi="Times New Roman" w:cs="Times New Roman"/>
          <w:sz w:val="24"/>
          <w:szCs w:val="24"/>
        </w:rPr>
        <w:t xml:space="preserve">importance of the object by considering the placement of the objects; front, back, left, right, etc. </w:t>
      </w:r>
    </w:p>
    <w:p w14:paraId="1DFD6622" w14:textId="4C1C946E" w:rsidR="005D266B" w:rsidRPr="00F23812" w:rsidRDefault="005D266B" w:rsidP="00F23812">
      <w:pPr>
        <w:pStyle w:val="ListParagraph"/>
        <w:numPr>
          <w:ilvl w:val="0"/>
          <w:numId w:val="8"/>
        </w:numPr>
        <w:spacing w:after="0" w:line="240" w:lineRule="auto"/>
        <w:jc w:val="both"/>
        <w:rPr>
          <w:rFonts w:ascii="Times New Roman" w:hAnsi="Times New Roman" w:cs="Times New Roman"/>
          <w:sz w:val="24"/>
          <w:szCs w:val="24"/>
        </w:rPr>
      </w:pPr>
      <w:r w:rsidRPr="00F23812">
        <w:rPr>
          <w:rFonts w:ascii="Times New Roman" w:hAnsi="Times New Roman" w:cs="Times New Roman"/>
          <w:sz w:val="24"/>
          <w:szCs w:val="24"/>
        </w:rPr>
        <w:t xml:space="preserve">overlapping also works the same way as foregrounding </w:t>
      </w:r>
      <w:r w:rsidR="00F23812">
        <w:rPr>
          <w:rFonts w:ascii="Times New Roman" w:hAnsi="Times New Roman" w:cs="Times New Roman"/>
          <w:sz w:val="24"/>
          <w:szCs w:val="24"/>
        </w:rPr>
        <w:t>which</w:t>
      </w:r>
      <w:r w:rsidRPr="00F23812">
        <w:rPr>
          <w:rFonts w:ascii="Times New Roman" w:hAnsi="Times New Roman" w:cs="Times New Roman"/>
          <w:sz w:val="24"/>
          <w:szCs w:val="24"/>
        </w:rPr>
        <w:t xml:space="preserve"> indicates </w:t>
      </w:r>
      <w:r w:rsidR="00F23812">
        <w:rPr>
          <w:rFonts w:ascii="Times New Roman" w:hAnsi="Times New Roman" w:cs="Times New Roman"/>
          <w:sz w:val="24"/>
          <w:szCs w:val="24"/>
        </w:rPr>
        <w:t xml:space="preserve">the </w:t>
      </w:r>
      <w:r w:rsidRPr="00F23812">
        <w:rPr>
          <w:rFonts w:ascii="Times New Roman" w:hAnsi="Times New Roman" w:cs="Times New Roman"/>
          <w:sz w:val="24"/>
          <w:szCs w:val="24"/>
        </w:rPr>
        <w:t>placing of the object over other objects; whether they are placed in front, side by side</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and so on. </w:t>
      </w:r>
    </w:p>
    <w:p w14:paraId="1D43ED50" w14:textId="57C95E63" w:rsidR="005D266B" w:rsidRPr="00F23812" w:rsidRDefault="005D266B" w:rsidP="00F23812">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Moreover, a strong proposal by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states that there is no neutral way of representing a person in any language. This means that due to the representation of a person</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there is a tendency to describe aspects of identity in a way they are related to a certain discourse. In other words, the way in representing someone or a person is done to give </w:t>
      </w:r>
      <w:r w:rsidR="00F23812">
        <w:rPr>
          <w:rFonts w:ascii="Times New Roman" w:hAnsi="Times New Roman" w:cs="Times New Roman"/>
          <w:sz w:val="24"/>
          <w:szCs w:val="24"/>
        </w:rPr>
        <w:t xml:space="preserve">a </w:t>
      </w:r>
      <w:r w:rsidRPr="00F23812">
        <w:rPr>
          <w:rFonts w:ascii="Times New Roman" w:hAnsi="Times New Roman" w:cs="Times New Roman"/>
          <w:sz w:val="24"/>
          <w:szCs w:val="24"/>
        </w:rPr>
        <w:t>frame to emphasiz</w:t>
      </w:r>
      <w:r w:rsidR="00F23812">
        <w:rPr>
          <w:rFonts w:ascii="Times New Roman" w:hAnsi="Times New Roman" w:cs="Times New Roman"/>
          <w:sz w:val="24"/>
          <w:szCs w:val="24"/>
        </w:rPr>
        <w:t>e</w:t>
      </w:r>
      <w:r w:rsidRPr="00F23812">
        <w:rPr>
          <w:rFonts w:ascii="Times New Roman" w:hAnsi="Times New Roman" w:cs="Times New Roman"/>
          <w:sz w:val="24"/>
          <w:szCs w:val="24"/>
        </w:rPr>
        <w:t xml:space="preserve"> a particular identity. For example (taken from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(p.77):</w:t>
      </w:r>
    </w:p>
    <w:p w14:paraId="51F3CA10" w14:textId="7C1D7E35" w:rsidR="005D266B" w:rsidRPr="00F23812" w:rsidRDefault="005D266B" w:rsidP="00F23812">
      <w:pPr>
        <w:pStyle w:val="ListParagraph"/>
        <w:numPr>
          <w:ilvl w:val="0"/>
          <w:numId w:val="9"/>
        </w:numPr>
        <w:spacing w:after="0" w:line="240" w:lineRule="auto"/>
        <w:jc w:val="both"/>
        <w:rPr>
          <w:rFonts w:ascii="Times New Roman" w:hAnsi="Times New Roman" w:cs="Times New Roman"/>
          <w:i/>
          <w:sz w:val="24"/>
          <w:szCs w:val="24"/>
        </w:rPr>
      </w:pPr>
      <w:r w:rsidRPr="00F23812">
        <w:rPr>
          <w:rFonts w:ascii="Times New Roman" w:hAnsi="Times New Roman" w:cs="Times New Roman"/>
          <w:i/>
          <w:sz w:val="24"/>
          <w:szCs w:val="24"/>
        </w:rPr>
        <w:t>Muslim man arrested</w:t>
      </w:r>
      <w:r w:rsidR="003929B4">
        <w:rPr>
          <w:rFonts w:ascii="Times New Roman" w:hAnsi="Times New Roman" w:cs="Times New Roman"/>
          <w:i/>
          <w:sz w:val="24"/>
          <w:szCs w:val="24"/>
        </w:rPr>
        <w:t>.</w:t>
      </w:r>
      <w:r w:rsidRPr="00F23812">
        <w:rPr>
          <w:rFonts w:ascii="Times New Roman" w:hAnsi="Times New Roman" w:cs="Times New Roman"/>
          <w:i/>
          <w:sz w:val="24"/>
          <w:szCs w:val="24"/>
        </w:rPr>
        <w:t xml:space="preserve"> </w:t>
      </w:r>
    </w:p>
    <w:p w14:paraId="109BA3E7" w14:textId="127FC4DF" w:rsidR="005D266B" w:rsidRPr="00F23812" w:rsidRDefault="00F23812" w:rsidP="00F23812">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The </w:t>
      </w:r>
      <w:r w:rsidR="005D266B" w:rsidRPr="00F23812">
        <w:rPr>
          <w:rFonts w:ascii="Times New Roman" w:hAnsi="Times New Roman" w:cs="Times New Roman"/>
          <w:i/>
          <w:sz w:val="24"/>
          <w:szCs w:val="24"/>
        </w:rPr>
        <w:t>Father of two daughters arrested</w:t>
      </w:r>
      <w:r w:rsidR="003929B4">
        <w:rPr>
          <w:rFonts w:ascii="Times New Roman" w:hAnsi="Times New Roman" w:cs="Times New Roman"/>
          <w:i/>
          <w:sz w:val="24"/>
          <w:szCs w:val="24"/>
        </w:rPr>
        <w:t>.</w:t>
      </w:r>
      <w:r w:rsidR="005D266B" w:rsidRPr="00F23812">
        <w:rPr>
          <w:rFonts w:ascii="Times New Roman" w:hAnsi="Times New Roman" w:cs="Times New Roman"/>
          <w:i/>
          <w:sz w:val="24"/>
          <w:szCs w:val="24"/>
        </w:rPr>
        <w:t xml:space="preserve"> </w:t>
      </w:r>
    </w:p>
    <w:p w14:paraId="3DEB9176" w14:textId="0CE160AD" w:rsidR="005D266B" w:rsidRPr="00F23812" w:rsidRDefault="005D266B" w:rsidP="00F23812">
      <w:pPr>
        <w:spacing w:after="0" w:line="240" w:lineRule="auto"/>
        <w:ind w:firstLine="567"/>
        <w:jc w:val="both"/>
        <w:rPr>
          <w:rFonts w:ascii="Times New Roman" w:hAnsi="Times New Roman" w:cs="Times New Roman"/>
          <w:sz w:val="24"/>
          <w:szCs w:val="24"/>
        </w:rPr>
      </w:pPr>
      <w:r w:rsidRPr="00F23812">
        <w:rPr>
          <w:rFonts w:ascii="Times New Roman" w:hAnsi="Times New Roman" w:cs="Times New Roman"/>
          <w:sz w:val="24"/>
          <w:szCs w:val="24"/>
        </w:rPr>
        <w:t>These two sentences may refer to the same person, but the way they frame or emphasize the idea is different in a way that example number one represents one’s ‘otherness’. This phenomenon is called “representational choices” that deliver the associations of values, ideas, events</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or activities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The most represented thing means the most influential thing that leads to a </w:t>
      </w:r>
      <w:r w:rsidRPr="00F23812">
        <w:rPr>
          <w:rFonts w:ascii="Times New Roman" w:hAnsi="Times New Roman" w:cs="Times New Roman"/>
          <w:sz w:val="24"/>
          <w:szCs w:val="24"/>
        </w:rPr>
        <w:lastRenderedPageBreak/>
        <w:t xml:space="preserve">certain emphasized idea. Below are the representation strategies in  visual communication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p>
    <w:p w14:paraId="11382CB8" w14:textId="77777777" w:rsidR="005D266B" w:rsidRPr="00F23812" w:rsidRDefault="005D266B" w:rsidP="00F23812">
      <w:pPr>
        <w:pStyle w:val="ListParagraph"/>
        <w:numPr>
          <w:ilvl w:val="0"/>
          <w:numId w:val="10"/>
        </w:numPr>
        <w:spacing w:after="0" w:line="240" w:lineRule="auto"/>
        <w:ind w:left="993"/>
        <w:jc w:val="both"/>
        <w:rPr>
          <w:rFonts w:ascii="Times New Roman" w:hAnsi="Times New Roman" w:cs="Times New Roman"/>
          <w:sz w:val="24"/>
          <w:szCs w:val="24"/>
        </w:rPr>
      </w:pPr>
      <w:r w:rsidRPr="00F23812">
        <w:rPr>
          <w:rFonts w:ascii="Times New Roman" w:hAnsi="Times New Roman" w:cs="Times New Roman"/>
          <w:sz w:val="24"/>
          <w:szCs w:val="24"/>
        </w:rPr>
        <w:t>Positioning the viewer concerning people inside the image</w:t>
      </w:r>
    </w:p>
    <w:p w14:paraId="331841F2" w14:textId="188AFA91" w:rsidR="005D266B" w:rsidRPr="00F23812" w:rsidRDefault="005D266B" w:rsidP="00F23812">
      <w:pPr>
        <w:pStyle w:val="ListParagraph"/>
        <w:spacing w:after="0" w:line="240" w:lineRule="auto"/>
        <w:ind w:left="993" w:firstLine="447"/>
        <w:jc w:val="both"/>
        <w:rPr>
          <w:rFonts w:ascii="Times New Roman" w:hAnsi="Times New Roman" w:cs="Times New Roman"/>
          <w:sz w:val="24"/>
          <w:szCs w:val="24"/>
        </w:rPr>
      </w:pPr>
      <w:r w:rsidRPr="00F23812">
        <w:rPr>
          <w:rFonts w:ascii="Times New Roman" w:hAnsi="Times New Roman" w:cs="Times New Roman"/>
          <w:sz w:val="24"/>
          <w:szCs w:val="24"/>
        </w:rPr>
        <w:t>In defining the relation</w:t>
      </w:r>
      <w:r w:rsidR="00F23812">
        <w:rPr>
          <w:rFonts w:ascii="Times New Roman" w:hAnsi="Times New Roman" w:cs="Times New Roman"/>
          <w:sz w:val="24"/>
          <w:szCs w:val="24"/>
        </w:rPr>
        <w:t>ship</w:t>
      </w:r>
      <w:r w:rsidRPr="00F23812">
        <w:rPr>
          <w:rFonts w:ascii="Times New Roman" w:hAnsi="Times New Roman" w:cs="Times New Roman"/>
          <w:sz w:val="24"/>
          <w:szCs w:val="24"/>
        </w:rPr>
        <w:t xml:space="preserve"> of people inside the image, it demands a close observation </w:t>
      </w:r>
      <w:r w:rsidR="00F23812">
        <w:rPr>
          <w:rFonts w:ascii="Times New Roman" w:hAnsi="Times New Roman" w:cs="Times New Roman"/>
          <w:sz w:val="24"/>
          <w:szCs w:val="24"/>
        </w:rPr>
        <w:t>of</w:t>
      </w:r>
      <w:r w:rsidRPr="00F23812">
        <w:rPr>
          <w:rFonts w:ascii="Times New Roman" w:hAnsi="Times New Roman" w:cs="Times New Roman"/>
          <w:sz w:val="24"/>
          <w:szCs w:val="24"/>
        </w:rPr>
        <w:t xml:space="preserve"> several aspects, they are:</w:t>
      </w:r>
    </w:p>
    <w:p w14:paraId="44A6B61C" w14:textId="26BB5236" w:rsidR="005D266B" w:rsidRPr="00F23812" w:rsidRDefault="005D266B" w:rsidP="00F23812">
      <w:pPr>
        <w:pStyle w:val="ListParagraph"/>
        <w:numPr>
          <w:ilvl w:val="0"/>
          <w:numId w:val="5"/>
        </w:numPr>
        <w:spacing w:after="0" w:line="240" w:lineRule="auto"/>
        <w:ind w:left="1418"/>
        <w:jc w:val="both"/>
        <w:rPr>
          <w:rFonts w:ascii="Times New Roman" w:hAnsi="Times New Roman" w:cs="Times New Roman"/>
          <w:sz w:val="24"/>
          <w:szCs w:val="24"/>
        </w:rPr>
      </w:pPr>
      <w:r w:rsidRPr="00F23812">
        <w:rPr>
          <w:rFonts w:ascii="Times New Roman" w:hAnsi="Times New Roman" w:cs="Times New Roman"/>
          <w:sz w:val="24"/>
          <w:szCs w:val="24"/>
        </w:rPr>
        <w:t>Distance: distances in an image depicts social relations. The closer the distance is the closer the relation, likewise the case in a real life.</w:t>
      </w:r>
    </w:p>
    <w:p w14:paraId="4AA517CE" w14:textId="77777777" w:rsidR="005D266B" w:rsidRPr="00F23812" w:rsidRDefault="005D266B" w:rsidP="00F23812">
      <w:pPr>
        <w:pStyle w:val="ListParagraph"/>
        <w:numPr>
          <w:ilvl w:val="0"/>
          <w:numId w:val="5"/>
        </w:numPr>
        <w:spacing w:after="0" w:line="240" w:lineRule="auto"/>
        <w:ind w:left="1418"/>
        <w:jc w:val="both"/>
        <w:rPr>
          <w:rFonts w:ascii="Times New Roman" w:hAnsi="Times New Roman" w:cs="Times New Roman"/>
          <w:sz w:val="24"/>
          <w:szCs w:val="24"/>
        </w:rPr>
      </w:pPr>
      <w:r w:rsidRPr="00F23812">
        <w:rPr>
          <w:rFonts w:ascii="Times New Roman" w:hAnsi="Times New Roman" w:cs="Times New Roman"/>
          <w:sz w:val="24"/>
          <w:szCs w:val="24"/>
        </w:rPr>
        <w:t xml:space="preserve">Angle: the angle of seeing something relates to the engagement of people in contact. </w:t>
      </w:r>
    </w:p>
    <w:p w14:paraId="3A8F0630" w14:textId="77777777" w:rsidR="005D266B" w:rsidRPr="00F23812" w:rsidRDefault="005D266B" w:rsidP="00F23812">
      <w:pPr>
        <w:pStyle w:val="ListParagraph"/>
        <w:numPr>
          <w:ilvl w:val="0"/>
          <w:numId w:val="10"/>
        </w:numPr>
        <w:spacing w:after="0" w:line="240" w:lineRule="auto"/>
        <w:ind w:left="993"/>
        <w:jc w:val="both"/>
        <w:rPr>
          <w:rFonts w:ascii="Times New Roman" w:hAnsi="Times New Roman" w:cs="Times New Roman"/>
          <w:sz w:val="24"/>
          <w:szCs w:val="24"/>
        </w:rPr>
      </w:pPr>
      <w:r w:rsidRPr="00F23812">
        <w:rPr>
          <w:rFonts w:ascii="Times New Roman" w:hAnsi="Times New Roman" w:cs="Times New Roman"/>
          <w:sz w:val="24"/>
          <w:szCs w:val="24"/>
        </w:rPr>
        <w:t>Individualization and collectivization</w:t>
      </w:r>
    </w:p>
    <w:p w14:paraId="1BED3CCD" w14:textId="77777777" w:rsidR="005D266B" w:rsidRPr="00F23812" w:rsidRDefault="005D266B" w:rsidP="00F23812">
      <w:pPr>
        <w:pStyle w:val="ListParagraph"/>
        <w:numPr>
          <w:ilvl w:val="0"/>
          <w:numId w:val="6"/>
        </w:numPr>
        <w:spacing w:after="0" w:line="240" w:lineRule="auto"/>
        <w:ind w:left="1418"/>
        <w:jc w:val="both"/>
        <w:rPr>
          <w:rFonts w:ascii="Times New Roman" w:hAnsi="Times New Roman" w:cs="Times New Roman"/>
          <w:sz w:val="24"/>
          <w:szCs w:val="24"/>
        </w:rPr>
      </w:pPr>
      <w:r w:rsidRPr="00F23812">
        <w:rPr>
          <w:rFonts w:ascii="Times New Roman" w:hAnsi="Times New Roman" w:cs="Times New Roman"/>
          <w:sz w:val="24"/>
          <w:szCs w:val="24"/>
        </w:rPr>
        <w:t>Individuals and groups</w:t>
      </w:r>
    </w:p>
    <w:p w14:paraId="77424462" w14:textId="13D3DF49" w:rsidR="005D266B" w:rsidRPr="00F23812" w:rsidRDefault="005D266B" w:rsidP="00F23812">
      <w:pPr>
        <w:pStyle w:val="ListParagraph"/>
        <w:spacing w:after="0" w:line="240" w:lineRule="auto"/>
        <w:ind w:left="1134" w:firstLine="360"/>
        <w:jc w:val="both"/>
        <w:rPr>
          <w:rFonts w:ascii="Times New Roman" w:hAnsi="Times New Roman" w:cs="Times New Roman"/>
          <w:sz w:val="24"/>
          <w:szCs w:val="24"/>
        </w:rPr>
      </w:pPr>
      <w:r w:rsidRPr="00F23812">
        <w:rPr>
          <w:rFonts w:ascii="Times New Roman" w:hAnsi="Times New Roman" w:cs="Times New Roman"/>
          <w:sz w:val="24"/>
          <w:szCs w:val="24"/>
        </w:rPr>
        <w:t xml:space="preserve">The image that represents the individual in isolation may suggest that the idea is completed by only putting one person in a certain situation, condition, </w:t>
      </w:r>
      <w:r w:rsidR="00F23812">
        <w:rPr>
          <w:rFonts w:ascii="Times New Roman" w:hAnsi="Times New Roman" w:cs="Times New Roman"/>
          <w:sz w:val="24"/>
          <w:szCs w:val="24"/>
        </w:rPr>
        <w:t>or</w:t>
      </w:r>
      <w:r w:rsidRPr="00F23812">
        <w:rPr>
          <w:rFonts w:ascii="Times New Roman" w:hAnsi="Times New Roman" w:cs="Times New Roman"/>
          <w:sz w:val="24"/>
          <w:szCs w:val="24"/>
        </w:rPr>
        <w:t xml:space="preserve"> event. Although the representation of individualization may suggest vari</w:t>
      </w:r>
      <w:r w:rsidR="00F23812">
        <w:rPr>
          <w:rFonts w:ascii="Times New Roman" w:hAnsi="Times New Roman" w:cs="Times New Roman"/>
          <w:sz w:val="24"/>
          <w:szCs w:val="24"/>
        </w:rPr>
        <w:t>ou</w:t>
      </w:r>
      <w:r w:rsidRPr="00F23812">
        <w:rPr>
          <w:rFonts w:ascii="Times New Roman" w:hAnsi="Times New Roman" w:cs="Times New Roman"/>
          <w:sz w:val="24"/>
          <w:szCs w:val="24"/>
        </w:rPr>
        <w:t xml:space="preserve">s interpretations, the image of people in isolation is a depiction of a single subject dealing with a certain condition that comes as the emphasis of the idea. On the other hand, when the image represents a group of people or collectiveness, it indicates that they come from a homogenized group or they are supposed to be “homogenized”. It creates a sense that they belong to one group, they are from the same background, or they are not separable. </w:t>
      </w:r>
    </w:p>
    <w:p w14:paraId="4446617B" w14:textId="77777777" w:rsidR="005D266B" w:rsidRPr="00F23812" w:rsidRDefault="005D266B" w:rsidP="00F23812">
      <w:pPr>
        <w:pStyle w:val="ListParagraph"/>
        <w:numPr>
          <w:ilvl w:val="0"/>
          <w:numId w:val="6"/>
        </w:numPr>
        <w:spacing w:after="0" w:line="240" w:lineRule="auto"/>
        <w:ind w:left="1418"/>
        <w:jc w:val="both"/>
        <w:rPr>
          <w:rFonts w:ascii="Times New Roman" w:hAnsi="Times New Roman" w:cs="Times New Roman"/>
          <w:sz w:val="24"/>
          <w:szCs w:val="24"/>
        </w:rPr>
      </w:pPr>
      <w:r w:rsidRPr="00F23812">
        <w:rPr>
          <w:rFonts w:ascii="Times New Roman" w:hAnsi="Times New Roman" w:cs="Times New Roman"/>
          <w:sz w:val="24"/>
          <w:szCs w:val="24"/>
        </w:rPr>
        <w:t>Generic and specific depictions</w:t>
      </w:r>
    </w:p>
    <w:p w14:paraId="5B168B84" w14:textId="57C8D3F7" w:rsidR="005D266B" w:rsidRPr="00F23812" w:rsidRDefault="005D266B" w:rsidP="00F23812">
      <w:pPr>
        <w:pStyle w:val="ListParagraph"/>
        <w:spacing w:after="0" w:line="240" w:lineRule="auto"/>
        <w:ind w:left="1134" w:firstLine="459"/>
        <w:jc w:val="both"/>
        <w:rPr>
          <w:rFonts w:ascii="Times New Roman" w:hAnsi="Times New Roman" w:cs="Times New Roman"/>
          <w:sz w:val="24"/>
          <w:szCs w:val="24"/>
        </w:rPr>
      </w:pPr>
      <w:r w:rsidRPr="00F23812">
        <w:rPr>
          <w:rFonts w:ascii="Times New Roman" w:hAnsi="Times New Roman" w:cs="Times New Roman"/>
          <w:sz w:val="24"/>
          <w:szCs w:val="24"/>
        </w:rPr>
        <w:t>In depiction of a picture or image, it could represent individuals or specific people. People in the picture can be depicted as Native American, Jewish</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or Black. However, the picture could also suggest the depiction of a typical Native American, Jewish</w:t>
      </w:r>
      <w:r w:rsidR="00F23812">
        <w:rPr>
          <w:rFonts w:ascii="Times New Roman" w:hAnsi="Times New Roman" w:cs="Times New Roman"/>
          <w:sz w:val="24"/>
          <w:szCs w:val="24"/>
        </w:rPr>
        <w:t>,</w:t>
      </w:r>
      <w:r w:rsidRPr="00F23812">
        <w:rPr>
          <w:rFonts w:ascii="Times New Roman" w:hAnsi="Times New Roman" w:cs="Times New Roman"/>
          <w:sz w:val="24"/>
          <w:szCs w:val="24"/>
        </w:rPr>
        <w:t xml:space="preserve"> or Black pe</w:t>
      </w:r>
      <w:r w:rsidR="00F23812">
        <w:rPr>
          <w:rFonts w:ascii="Times New Roman" w:hAnsi="Times New Roman" w:cs="Times New Roman"/>
          <w:sz w:val="24"/>
          <w:szCs w:val="24"/>
        </w:rPr>
        <w:t>rson</w:t>
      </w:r>
      <w:r w:rsidRPr="00F23812">
        <w:rPr>
          <w:rFonts w:ascii="Times New Roman" w:hAnsi="Times New Roman" w:cs="Times New Roman"/>
          <w:sz w:val="24"/>
          <w:szCs w:val="24"/>
        </w:rPr>
        <w:t>. The specific depiction happens to represent the stereotype representation by looking at the way they dress, look, and the way people, in an exaggerated way, are described through the</w:t>
      </w:r>
      <w:r w:rsidR="00F23812">
        <w:rPr>
          <w:rFonts w:ascii="Times New Roman" w:hAnsi="Times New Roman" w:cs="Times New Roman"/>
          <w:sz w:val="24"/>
          <w:szCs w:val="24"/>
        </w:rPr>
        <w:t>ir</w:t>
      </w:r>
      <w:r w:rsidRPr="00F23812">
        <w:rPr>
          <w:rFonts w:ascii="Times New Roman" w:hAnsi="Times New Roman" w:cs="Times New Roman"/>
          <w:sz w:val="24"/>
          <w:szCs w:val="24"/>
        </w:rPr>
        <w:t xml:space="preserve"> physical features. </w:t>
      </w:r>
    </w:p>
    <w:p w14:paraId="0AF32D02" w14:textId="77777777" w:rsidR="005D266B" w:rsidRPr="00F23812" w:rsidRDefault="005D266B" w:rsidP="00F23812">
      <w:pPr>
        <w:pStyle w:val="ListParagraph"/>
        <w:numPr>
          <w:ilvl w:val="0"/>
          <w:numId w:val="6"/>
        </w:numPr>
        <w:spacing w:after="0" w:line="240" w:lineRule="auto"/>
        <w:ind w:left="1418"/>
        <w:jc w:val="both"/>
        <w:rPr>
          <w:rFonts w:ascii="Times New Roman" w:hAnsi="Times New Roman" w:cs="Times New Roman"/>
          <w:sz w:val="24"/>
          <w:szCs w:val="24"/>
        </w:rPr>
      </w:pPr>
      <w:r w:rsidRPr="00F23812">
        <w:rPr>
          <w:rFonts w:ascii="Times New Roman" w:hAnsi="Times New Roman" w:cs="Times New Roman"/>
          <w:sz w:val="24"/>
          <w:szCs w:val="24"/>
        </w:rPr>
        <w:t>Exclusion</w:t>
      </w:r>
    </w:p>
    <w:p w14:paraId="2E126857" w14:textId="0B1492A6" w:rsidR="005D266B" w:rsidRDefault="005D266B" w:rsidP="00F23812">
      <w:pPr>
        <w:pStyle w:val="ListParagraph"/>
        <w:spacing w:after="0" w:line="240" w:lineRule="auto"/>
        <w:ind w:left="1134"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In this way of depicting someone, it needs to also consider the other ways of not representing other characters. The possibility of representing other characters may suggest different connoted meanings of a visual. We need to think about the reason these omitted characters </w:t>
      </w:r>
      <w:r w:rsidR="00F23812">
        <w:rPr>
          <w:rFonts w:ascii="Times New Roman" w:hAnsi="Times New Roman" w:cs="Times New Roman"/>
          <w:sz w:val="24"/>
          <w:szCs w:val="24"/>
        </w:rPr>
        <w:t>ar</w:t>
      </w:r>
      <w:r w:rsidRPr="00F23812">
        <w:rPr>
          <w:rFonts w:ascii="Times New Roman" w:hAnsi="Times New Roman" w:cs="Times New Roman"/>
          <w:sz w:val="24"/>
          <w:szCs w:val="24"/>
        </w:rPr>
        <w:t xml:space="preserve">e excluded from the picture. </w:t>
      </w:r>
    </w:p>
    <w:p w14:paraId="2F4AB1F0" w14:textId="77777777" w:rsidR="00F23812" w:rsidRPr="00F23812" w:rsidRDefault="00F23812" w:rsidP="00F23812">
      <w:pPr>
        <w:pStyle w:val="ListParagraph"/>
        <w:spacing w:after="0" w:line="240" w:lineRule="auto"/>
        <w:ind w:left="1134" w:firstLine="567"/>
        <w:jc w:val="both"/>
        <w:rPr>
          <w:rFonts w:ascii="Times New Roman" w:hAnsi="Times New Roman" w:cs="Times New Roman"/>
          <w:sz w:val="24"/>
          <w:szCs w:val="24"/>
        </w:rPr>
      </w:pPr>
    </w:p>
    <w:p w14:paraId="13399771" w14:textId="0E1C5B7F" w:rsidR="00837DF8" w:rsidRPr="00F23812" w:rsidRDefault="00FB695B" w:rsidP="00F23812">
      <w:pPr>
        <w:pStyle w:val="Body"/>
        <w:spacing w:after="0" w:line="240" w:lineRule="auto"/>
        <w:jc w:val="both"/>
        <w:rPr>
          <w:rStyle w:val="None"/>
          <w:rFonts w:ascii="Times New Roman" w:eastAsia="Times New Roman" w:hAnsi="Times New Roman" w:cs="Times New Roman"/>
          <w:b/>
          <w:bCs/>
          <w:i/>
          <w:iCs/>
          <w:sz w:val="24"/>
          <w:szCs w:val="24"/>
          <w:lang w:val="en-US"/>
        </w:rPr>
      </w:pPr>
      <w:r w:rsidRPr="00F23812">
        <w:rPr>
          <w:rStyle w:val="None"/>
          <w:rFonts w:ascii="Times New Roman" w:eastAsia="Times New Roman" w:hAnsi="Times New Roman" w:cs="Times New Roman"/>
          <w:b/>
          <w:bCs/>
          <w:i/>
          <w:iCs/>
          <w:sz w:val="24"/>
          <w:szCs w:val="24"/>
          <w:lang w:val="en-US"/>
        </w:rPr>
        <w:t xml:space="preserve">English as </w:t>
      </w:r>
      <w:r w:rsidR="00F23812" w:rsidRPr="00F23812">
        <w:rPr>
          <w:rStyle w:val="None"/>
          <w:rFonts w:ascii="Times New Roman" w:eastAsia="Times New Roman" w:hAnsi="Times New Roman" w:cs="Times New Roman"/>
          <w:b/>
          <w:bCs/>
          <w:i/>
          <w:iCs/>
          <w:sz w:val="24"/>
          <w:szCs w:val="24"/>
          <w:lang w:val="en-US"/>
        </w:rPr>
        <w:t xml:space="preserve">an international language </w:t>
      </w:r>
    </w:p>
    <w:p w14:paraId="2373889E" w14:textId="50BBD90A" w:rsidR="00FB695B" w:rsidRPr="00F23812" w:rsidRDefault="00FB695B" w:rsidP="00F2381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en-ID" w:eastAsia="en-US"/>
        </w:rPr>
      </w:pPr>
      <w:r w:rsidRPr="00F23812">
        <w:rPr>
          <w:rFonts w:ascii="Times New Roman" w:hAnsi="Times New Roman" w:cs="Times New Roman"/>
          <w:sz w:val="24"/>
          <w:szCs w:val="24"/>
          <w:lang w:val="en-ID"/>
        </w:rPr>
        <w:t xml:space="preserve">The spread of English throughout the nations results in the notion of “English as an international language”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(Crystal, 2003)</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xml:space="preserve"> and makes the language the common shared language or </w:t>
      </w:r>
      <w:r w:rsidRPr="00F23812">
        <w:rPr>
          <w:rFonts w:ascii="Times New Roman" w:hAnsi="Times New Roman" w:cs="Times New Roman"/>
          <w:i/>
          <w:sz w:val="24"/>
          <w:szCs w:val="24"/>
          <w:lang w:val="en-ID"/>
        </w:rPr>
        <w:t>Lingua Franca</w:t>
      </w:r>
      <w:r w:rsidRPr="00F23812">
        <w:rPr>
          <w:rFonts w:ascii="Times New Roman" w:hAnsi="Times New Roman" w:cs="Times New Roman"/>
          <w:sz w:val="24"/>
          <w:szCs w:val="24"/>
          <w:lang w:val="en-ID"/>
        </w:rPr>
        <w:t xml:space="preserve">. The spread and the status of the language have made </w:t>
      </w:r>
      <w:r w:rsidR="00F23812">
        <w:rPr>
          <w:rFonts w:ascii="Times New Roman" w:hAnsi="Times New Roman" w:cs="Times New Roman"/>
          <w:sz w:val="24"/>
          <w:szCs w:val="24"/>
          <w:lang w:val="en-ID"/>
        </w:rPr>
        <w:t xml:space="preserve">a </w:t>
      </w:r>
      <w:r w:rsidRPr="00F23812">
        <w:rPr>
          <w:rFonts w:ascii="Times New Roman" w:hAnsi="Times New Roman" w:cs="Times New Roman"/>
          <w:sz w:val="24"/>
          <w:szCs w:val="24"/>
          <w:lang w:val="en-ID"/>
        </w:rPr>
        <w:t xml:space="preserve">language for accommodation in a cross-cultural setting the power shared the language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ISBN":"9780521823470","author":[{"dropping-particle":"","family":"Crystal","given":"David","non-dropping-particle":"","parse-names":false,"suffix":""}],"edition":"2","id":"ITEM-2","issued":{"date-parts":[["2003"]]},"publisher":"Cambridge University Press","publisher-place":"Cambridge","title":"English as a global language","type":"book"},"uris":["http://www.mendeley.com/documents/?uuid=a1f6a86b-1bfa-4fb4-8ab3-a7b16e9a2c11"]}],"mendeley":{"formattedCitation":"(Crystal, 2003; Jenkins, 2014)","plainTextFormattedCitation":"(Crystal, 2003; Jenkins, 2014)","previouslyFormattedCitation":"(Crystal, 2003; Jenkins, 2014)"},"properties":{"noteIndex":0},"schema":"https://github.com/citation-style-language/schema/raw/master/csl-citation.json"}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(Crystal, 2003; Jenkins, 2014)</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xml:space="preserve">. In recent years, the spread of the language to all-region in the world has shaped the language to make such acculturation and adjustment so that the language can facilitate the people in their communication as the development of language acquisition is considered as the media of communication between people in which the process will end up to </w:t>
      </w:r>
      <w:r w:rsidRPr="00F23812">
        <w:rPr>
          <w:rFonts w:ascii="Times New Roman" w:hAnsi="Times New Roman" w:cs="Times New Roman"/>
          <w:sz w:val="24"/>
          <w:szCs w:val="24"/>
          <w:lang w:val="en-ID"/>
        </w:rPr>
        <w:lastRenderedPageBreak/>
        <w:t xml:space="preserve">goals accomplishment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{"citationItems":[{"id":"ITEM-1","itemData":{"author":[{"dropping-particle":"","family":"Herrick","given":"James A","non-dropping-particle":"","parse-names":false,"suffix":""}],"id":"ITEM-1","issued":{"date-parts":[["2008"]]},"publisher":"Allyn &amp; Bacon","publisher-place":"Boston","title":"The History and Theory of Rhetoric","type":"book"},"uris":["http://www.mendeley.com/documents/?uuid=ea02667a-8de3-49e4-98ff-cf7543829f82"]},{"id":"ITEM-2","itemData":{"author":[{"dropping-particle":"","family":"Crick","given":"Nathan","non-dropping-particle":"","parse-names":false,"suffix":""}],"edition":"3","id":"ITEM-2","issued":{"date-parts":[["2017"]]},"publisher":"Routledge","publisher-place":"New York","title":"Rhetorical Public Speaking; Civic Engagement in the Digital Age","type":"book"},"uris":["http://www.mendeley.com/documents/?uuid=d38b2e9d-6058-4558-a2b7-ae2d99bc4dec"]},{"id":"ITEM-3","itemData":{"ISBN":"9781323543030","author":[{"dropping-particle":"","family":"Mehl","given":"Martin","non-dropping-particle":"","parse-names":false,"suffix":""}],"id":"ITEM-3","issued":{"date-parts":[["2017"]]},"publisher":"Pearson","title":"Principles of Communication : Public Speaking","type":"book"},"uris":["http://www.mendeley.com/documents/?uuid=2dcab3da-92e0-457a-a3a3-735badb7e020"]},{"id":"ITEM-4","itemData":{"ISBN":"9780073534305","author":[{"dropping-particle":"","family":"Griffin","given":"Em","non-dropping-particle":"","parse-names":false,"suffix":""}],"edition":"8","id":"ITEM-4","issued":{"date-parts":[["2012"]]},"publisher":"McGraw-Hill Companies","publisher-place":"New York","title":"Communication","type":"book"},"uris":["http://www.mendeley.com/documents/?uuid=1cd8ff9c-1f72-4f89-8d77-eb961b2538d4"]}],"mendeley":{"formattedCitation":"(Crick, 2017; Griffin, 2012; Herrick, 2008; Mehl, 2017)","plainTextFormattedCitation":"(Crick, 2017; Griffin, 2012; Herrick, 2008; Mehl, 2017)","previouslyFormattedCitation":"(Crick, 2017; Griffin, 2012; Herrick, 2008; Mehl, 2017)"},"properties":{"noteIndex":0},"schema":"https://github.com/citation-style-language/schema/raw/master/csl-citation.json"}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(Crick, 2017; Griffin, 2012; Herrick, 2008; Mehl, 2017)</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xml:space="preserve">. In line with this, the new variety of the language has to come to consider as the effect of the spread which then produces the phenomena of </w:t>
      </w:r>
      <w:r w:rsidRPr="00F23812">
        <w:rPr>
          <w:rFonts w:ascii="Times New Roman" w:hAnsi="Times New Roman" w:cs="Times New Roman"/>
          <w:i/>
          <w:sz w:val="24"/>
          <w:szCs w:val="24"/>
          <w:lang w:val="en-ID"/>
        </w:rPr>
        <w:t xml:space="preserve">World Englishes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{"citationItems":[{"id":"ITEM-1","itemData":{"ISBN":"9780415470391","ISSN":"0172-8865","abstract":"The Routledge Handbook of World Englishes constitutes a comprehensive introduction to the study of world Englishes, drawing on the expertise of leading authors within the field. The handbook is structured in six sections covering historical perspectives, core issues and topics and new debates which together provide a thorough overview of the field, taking into account the new directions in which the discipline is heading. Among the key themes covered are the development of English as a lingua franca among speakers for whom English is a common but not first language, the parallel development of English as a medium of instruction in educational institutions throughout the world and the role of English as the international language of scholarship and scholarly publish- ing, as well as the development of computer-mediated Englishes, including cyberprose. The Handbook also includes a substantial introduction from the editor. The Routledge Handbook of World Englishes is the ideal resource for postgraduate students of applied linguistics as well as those in related degrees such as applied English language and TESOL/TEFL.","author":[{"dropping-particle":"","family":"Kirkpatrick","given":"Andy","non-dropping-particle":"","parse-names":false,"suffix":""}],"id":"ITEM-1","issued":{"date-parts":[["2010"]]},"publisher":"Routledge","publisher-place":"New York","title":"The Routledge Handbook of World Englishes","type":"book"},"uris":["http://www.mendeley.com/documents/?uuid=3781aeee-c2fc-4259-9cec-b4da6c748ae5"]},{"id":"ITEM-2","itemData":{"author":[{"dropping-particle":"","family":"Jenkins","given":"J","non-dropping-particle":"","parse-names":false,"suffix":""}],"id":"ITEM-2","issued":{"date-parts":[["2014"]]},"publisher":"Routledge","publisher-place":"London","title":"English as a Lingua Franca in the international university: The politics of academic English language policy","type":"book"},"uris":["http://www.mendeley.com/documents/?uuid=7b0c8422-0f15-43eb-ac46-ac98fbc7c5e2"]}],"mendeley":{"formattedCitation":"(Jenkins, 2014; Kirkpatrick, 2010)","plainTextFormattedCitation":"(Jenkins, 2014; Kirkpatrick, 2010)","previouslyFormattedCitation":"(Jenkins, 2014; Kirkpatrick, 2010)"},"properties":{"noteIndex":0},"schema":"https://github.com/citation-style-language/schema/raw/master/csl-citation.json"}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(Jenkins, 2014; Kirkpatrick, 2010)</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English monolithic is a term to describe a standard English based on its origin; England and America or Anglo</w:t>
      </w:r>
      <w:r w:rsidR="00F23812">
        <w:rPr>
          <w:rFonts w:ascii="Times New Roman" w:hAnsi="Times New Roman" w:cs="Times New Roman"/>
          <w:sz w:val="24"/>
          <w:szCs w:val="24"/>
          <w:lang w:val="en-ID"/>
        </w:rPr>
        <w:t xml:space="preserve"> </w:t>
      </w:r>
      <w:r w:rsidRPr="00F23812">
        <w:rPr>
          <w:rFonts w:ascii="Times New Roman" w:hAnsi="Times New Roman" w:cs="Times New Roman"/>
          <w:sz w:val="24"/>
          <w:szCs w:val="24"/>
          <w:lang w:val="en-ID"/>
        </w:rPr>
        <w:t xml:space="preserve">institutions of global hegemony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{"citationItems":[{"id":"ITEM-1","itemData":{"author":[{"dropping-particle":"","family":"Pennycook","given":"A","non-dropping-particle":"","parse-names":false,"suffix":""}],"id":"ITEM-1","issued":{"date-parts":[["2007"]]},"publisher":"Routledge","publisher-place":"New York","title":"Global Englishes and transcultural flows","type":"book"},"uris":["http://www.mendeley.com/documents/?uuid=504430ad-699b-324e-bae4-ab1eaf47eab6"]}],"mendeley":{"formattedCitation":"(Pennycook, 2007)","plainTextFormattedCitation":"(Pennycook, 2007)","previouslyFormattedCitation":"(Pennycook, 2007)"},"properties":{"noteIndex":0},"schema":"https://github.com/citation-style-language/schema/raw/master/csl-citation.json"}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(Pennycook, 2007)</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xml:space="preserve">. People have to consider how English is localized and challenge this view in a way to see the diversity in the language by considering the use of the language in the inner to the expanding circle </w:t>
      </w:r>
      <w:r w:rsidRPr="00F23812">
        <w:rPr>
          <w:rFonts w:ascii="Times New Roman" w:hAnsi="Times New Roman" w:cs="Times New Roman"/>
          <w:sz w:val="24"/>
          <w:szCs w:val="24"/>
          <w:lang w:val="en-ID"/>
        </w:rPr>
        <w:fldChar w:fldCharType="begin" w:fldLock="1"/>
      </w:r>
      <w:r w:rsidRPr="00F23812">
        <w:rPr>
          <w:rFonts w:ascii="Times New Roman" w:hAnsi="Times New Roman" w:cs="Times New Roman"/>
          <w:sz w:val="24"/>
          <w:szCs w:val="24"/>
          <w:lang w:val="en-ID"/>
        </w:rPr>
        <w:instrText>ADDIN CSL_CITATION {"citationItems":[{"id":"ITEM-1","itemData":{"author":[{"dropping-particle":"","family":"Kachru","given":"B. B","non-dropping-particle":"","parse-names":false,"suffix":""},{"dropping-particle":"","family":"Kachru","given":"Yamuna","non-dropping-particle":"","parse-names":false,"suffix":""},{"dropping-particle":"","family":"Nelson","given":"Cecil L.","non-dropping-particle":"","parse-names":false,"suffix":""}],"id":"ITEM-1","issued":{"date-parts":[["2006"]]},"publisher":"Blackwell Publishing Ltd","publisher-place":"Victoria","title":"The Handbook of World Englishes","type":"book"},"uris":["http://www.mendeley.com/documents/?uuid=245cef14-fd29-37da-a5ef-b4a777498ac6"]}],"mendeley":{"formattedCitation":"(Kachru et al., 2006)","plainTextFormattedCitation":"(Kachru et al., 2006)","previouslyFormattedCitation":"(Kachru et al., 2006)"},"properties":{"noteIndex":0},"schema":"https://github.com/citation-style-language/schema/raw/master/csl-citation.json"}</w:instrText>
      </w:r>
      <w:r w:rsidRPr="00F23812">
        <w:rPr>
          <w:rFonts w:ascii="Times New Roman" w:hAnsi="Times New Roman" w:cs="Times New Roman"/>
          <w:sz w:val="24"/>
          <w:szCs w:val="24"/>
          <w:lang w:val="en-ID"/>
        </w:rPr>
        <w:fldChar w:fldCharType="separate"/>
      </w:r>
      <w:r w:rsidRPr="00F23812">
        <w:rPr>
          <w:rFonts w:ascii="Times New Roman" w:hAnsi="Times New Roman" w:cs="Times New Roman"/>
          <w:noProof/>
          <w:sz w:val="24"/>
          <w:szCs w:val="24"/>
          <w:lang w:val="en-ID"/>
        </w:rPr>
        <w:t>(Kachru et al., 2006)</w:t>
      </w:r>
      <w:r w:rsidRPr="00F23812">
        <w:rPr>
          <w:rFonts w:ascii="Times New Roman" w:hAnsi="Times New Roman" w:cs="Times New Roman"/>
          <w:sz w:val="24"/>
          <w:szCs w:val="24"/>
          <w:lang w:val="en-ID"/>
        </w:rPr>
        <w:fldChar w:fldCharType="end"/>
      </w:r>
      <w:r w:rsidRPr="00F23812">
        <w:rPr>
          <w:rFonts w:ascii="Times New Roman" w:hAnsi="Times New Roman" w:cs="Times New Roman"/>
          <w:sz w:val="24"/>
          <w:szCs w:val="24"/>
          <w:lang w:val="en-ID"/>
        </w:rPr>
        <w:t>. The local varieties show the identity of the speaker as well as the various regions and nations where English is used.</w:t>
      </w:r>
    </w:p>
    <w:p w14:paraId="224CE294" w14:textId="77777777" w:rsidR="00FB695B" w:rsidRPr="00F23812" w:rsidRDefault="00FB695B" w:rsidP="00F23812">
      <w:pPr>
        <w:pStyle w:val="Body"/>
        <w:spacing w:after="0" w:line="240" w:lineRule="auto"/>
        <w:jc w:val="both"/>
        <w:rPr>
          <w:rStyle w:val="None"/>
          <w:rFonts w:ascii="Times New Roman" w:eastAsia="Times New Roman" w:hAnsi="Times New Roman" w:cs="Times New Roman"/>
          <w:b/>
          <w:bCs/>
          <w:sz w:val="24"/>
          <w:szCs w:val="24"/>
          <w:lang w:val="en-US"/>
        </w:rPr>
      </w:pPr>
    </w:p>
    <w:p w14:paraId="7A9CFEAF" w14:textId="77777777" w:rsidR="00837DF8" w:rsidRPr="00F23812" w:rsidRDefault="00837DF8" w:rsidP="00F23812">
      <w:pPr>
        <w:pStyle w:val="Body"/>
        <w:spacing w:after="0" w:line="240" w:lineRule="auto"/>
        <w:rPr>
          <w:rStyle w:val="None"/>
          <w:rFonts w:ascii="Times New Roman" w:hAnsi="Times New Roman" w:cs="Times New Roman"/>
          <w:b/>
          <w:bCs/>
          <w:color w:val="538135"/>
          <w:sz w:val="24"/>
          <w:szCs w:val="24"/>
          <w:lang w:val="en-US"/>
        </w:rPr>
      </w:pPr>
      <w:r w:rsidRPr="00F23812">
        <w:rPr>
          <w:rStyle w:val="None"/>
          <w:rFonts w:ascii="Times New Roman" w:hAnsi="Times New Roman" w:cs="Times New Roman"/>
          <w:b/>
          <w:bCs/>
          <w:sz w:val="24"/>
          <w:szCs w:val="24"/>
          <w:lang w:val="en-US"/>
        </w:rPr>
        <w:t>Method</w:t>
      </w:r>
      <w:r w:rsidR="00BB623E" w:rsidRPr="00F23812">
        <w:rPr>
          <w:rStyle w:val="None"/>
          <w:rFonts w:ascii="Times New Roman" w:hAnsi="Times New Roman" w:cs="Times New Roman"/>
          <w:b/>
          <w:bCs/>
          <w:sz w:val="24"/>
          <w:szCs w:val="24"/>
          <w:lang w:val="en-US"/>
        </w:rPr>
        <w:t xml:space="preserve"> </w:t>
      </w:r>
    </w:p>
    <w:p w14:paraId="73E3853E" w14:textId="59AFCA3B" w:rsidR="00FB695B" w:rsidRPr="00F23812" w:rsidRDefault="00FB695B"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 xml:space="preserve">This study explored the portrayal of English as </w:t>
      </w:r>
      <w:r w:rsidR="00F23812">
        <w:rPr>
          <w:rFonts w:ascii="Times New Roman" w:hAnsi="Times New Roman" w:cs="Times New Roman"/>
          <w:sz w:val="24"/>
          <w:szCs w:val="24"/>
        </w:rPr>
        <w:t xml:space="preserve">an </w:t>
      </w:r>
      <w:r w:rsidRPr="00F23812">
        <w:rPr>
          <w:rFonts w:ascii="Times New Roman" w:hAnsi="Times New Roman" w:cs="Times New Roman"/>
          <w:sz w:val="24"/>
          <w:szCs w:val="24"/>
        </w:rPr>
        <w:t>International Language phenomen</w:t>
      </w:r>
      <w:r w:rsidR="00F23812">
        <w:rPr>
          <w:rFonts w:ascii="Times New Roman" w:hAnsi="Times New Roman" w:cs="Times New Roman"/>
          <w:sz w:val="24"/>
          <w:szCs w:val="24"/>
        </w:rPr>
        <w:t>on</w:t>
      </w:r>
      <w:r w:rsidRPr="00F23812">
        <w:rPr>
          <w:rFonts w:ascii="Times New Roman" w:hAnsi="Times New Roman" w:cs="Times New Roman"/>
          <w:sz w:val="24"/>
          <w:szCs w:val="24"/>
        </w:rPr>
        <w:t xml:space="preserve"> where a monolithic view of “standard” English is rejected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policy","type":"book"},"uris":["http://www.mendeley.com/documents/?uuid=7b0c8422-0f15-43eb-ac46-ac98fbc7c5e2"]}],"mendeley":{"formattedCitation":"(Jenkins, 2014)","plainTextFormattedCitation":"(Jenkins, 2014)","previouslyFormattedCitation":"(Jenkins, 2014)"},"properties":{"noteIndex":0},"schema":"https://github.com/citation-style-language/schema/raw/master/csl-citation.json"}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(Jenkins, 2014)</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This paradigm holds the belief that identity should be embraced in the language. The study attempted to do critical discourse analysis on </w:t>
      </w:r>
      <w:r w:rsidR="00F23812">
        <w:rPr>
          <w:rFonts w:ascii="Times New Roman" w:hAnsi="Times New Roman" w:cs="Times New Roman"/>
          <w:sz w:val="24"/>
          <w:szCs w:val="24"/>
        </w:rPr>
        <w:t xml:space="preserve">the </w:t>
      </w:r>
      <w:r w:rsidRPr="00F23812">
        <w:rPr>
          <w:rFonts w:ascii="Times New Roman" w:hAnsi="Times New Roman" w:cs="Times New Roman"/>
          <w:sz w:val="24"/>
          <w:szCs w:val="24"/>
        </w:rPr>
        <w:t xml:space="preserve">covers of several English textbooks in Indonesia to find the representation of English as an International Language either acceptance or reluctance. The study employed a multimodal critical discourse analysis proposed by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This study was a qualitative study where the data are represented in the form of words or narrative</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The researcher generated two themes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{"citationItems":[{"id":"ITEM-1","itemData":{"author":[{"dropping-particle":"","family":"Miles","given":"M. B","non-dropping-particle":"","parse-names":false,"suffix":""},{"dropping-particle":"","family":"Huberman","given":"A. Michael","non-dropping-particle":"","parse-names":false,"suffix":""}],"edition":"2","id":"ITEM-1","issued":{"date-parts":[["1994"]]},"publisher":"Sage Publication","publisher-place":"California","title":"An Expanded Sourcebook Qualitative Data Analysis Thousand Oaks, California: Sage Publication.","type":"book"},"uris":["http://www.mendeley.com/documents/?uuid=29b0d843-dd0b-46f3-865d-393494eacb20"]}],"mendeley":{"formattedCitation":"(Miles &amp; Huberman, 1994)","plainTextFormattedCitation":"(Miles &amp; Huberman, 1994)","previouslyFormattedCitation":"(Miles &amp; Huberman, 1994)"},"properties":{"noteIndex":0},"schema":"https://github.com/citation-style-language/schema/raw/master/csl-citation.json"}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(Miles &amp; Huberman, 1994)</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to answer the research questions of the study. They are (a) English language teaching textbooks in Indonesia representing the reluctance of English as </w:t>
      </w:r>
      <w:r w:rsidR="00F23812">
        <w:rPr>
          <w:rFonts w:ascii="Times New Roman" w:hAnsi="Times New Roman" w:cs="Times New Roman"/>
          <w:sz w:val="24"/>
          <w:szCs w:val="24"/>
        </w:rPr>
        <w:t xml:space="preserve">an </w:t>
      </w:r>
      <w:r w:rsidRPr="00F23812">
        <w:rPr>
          <w:rFonts w:ascii="Times New Roman" w:hAnsi="Times New Roman" w:cs="Times New Roman"/>
          <w:sz w:val="24"/>
          <w:szCs w:val="24"/>
        </w:rPr>
        <w:t>International Language Paradigm and (b) Indonesia is not ready yet to penetrate the EIL pedagogy in the implemented curriculum. The first theme was to answer the first research question and the second theme was to answer the second research question.</w:t>
      </w:r>
    </w:p>
    <w:p w14:paraId="7A7B9D85" w14:textId="0B3A05EE" w:rsidR="00FB695B" w:rsidRPr="00F23812" w:rsidRDefault="00FB695B" w:rsidP="00F23812">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This study analyses three English textbooks in Indonesia. One book is published by the Indonesian Ministry of Education and Culture for grade VII and two books are published by a private publisher; one for grade VII and the other one for grade IX. The researcher chooses these three books because they represent the best topic of this study </w:t>
      </w:r>
      <w:r w:rsidR="00F23812">
        <w:rPr>
          <w:rFonts w:ascii="Times New Roman" w:hAnsi="Times New Roman" w:cs="Times New Roman"/>
          <w:sz w:val="24"/>
          <w:szCs w:val="24"/>
        </w:rPr>
        <w:t>which</w:t>
      </w:r>
      <w:r w:rsidRPr="00F23812">
        <w:rPr>
          <w:rFonts w:ascii="Times New Roman" w:hAnsi="Times New Roman" w:cs="Times New Roman"/>
          <w:sz w:val="24"/>
          <w:szCs w:val="24"/>
        </w:rPr>
        <w:t xml:space="preserve"> is about native-centeredness in the English language curriculum. </w:t>
      </w:r>
    </w:p>
    <w:p w14:paraId="7356FD36" w14:textId="77777777" w:rsidR="00837DF8" w:rsidRPr="00F23812" w:rsidRDefault="00837DF8" w:rsidP="00F23812">
      <w:pPr>
        <w:pStyle w:val="Body"/>
        <w:spacing w:after="0" w:line="240" w:lineRule="auto"/>
        <w:jc w:val="both"/>
        <w:rPr>
          <w:rStyle w:val="None"/>
          <w:rFonts w:ascii="Times New Roman" w:hAnsi="Times New Roman" w:cs="Times New Roman"/>
          <w:b/>
          <w:bCs/>
          <w:sz w:val="24"/>
          <w:szCs w:val="24"/>
          <w:lang w:val="en-US"/>
        </w:rPr>
      </w:pPr>
    </w:p>
    <w:p w14:paraId="6B3CF13B" w14:textId="77777777" w:rsidR="00837DF8" w:rsidRPr="00F23812" w:rsidRDefault="00837DF8" w:rsidP="00F23812">
      <w:pPr>
        <w:pStyle w:val="Body"/>
        <w:spacing w:after="0" w:line="240" w:lineRule="auto"/>
        <w:rPr>
          <w:rStyle w:val="None"/>
          <w:rFonts w:ascii="Times New Roman" w:hAnsi="Times New Roman" w:cs="Times New Roman"/>
          <w:b/>
          <w:bCs/>
          <w:color w:val="538135"/>
          <w:sz w:val="24"/>
          <w:szCs w:val="24"/>
          <w:lang w:val="en-US"/>
        </w:rPr>
      </w:pPr>
      <w:r w:rsidRPr="00F23812">
        <w:rPr>
          <w:rStyle w:val="None"/>
          <w:rFonts w:ascii="Times New Roman" w:hAnsi="Times New Roman" w:cs="Times New Roman"/>
          <w:b/>
          <w:bCs/>
          <w:sz w:val="24"/>
          <w:szCs w:val="24"/>
          <w:lang w:val="en-US"/>
        </w:rPr>
        <w:t>Findings and Discussion</w:t>
      </w:r>
      <w:r w:rsidR="004F0061" w:rsidRPr="00F23812">
        <w:rPr>
          <w:rStyle w:val="None"/>
          <w:rFonts w:ascii="Times New Roman" w:hAnsi="Times New Roman" w:cs="Times New Roman"/>
          <w:b/>
          <w:bCs/>
          <w:sz w:val="24"/>
          <w:szCs w:val="24"/>
          <w:lang w:val="en-US"/>
        </w:rPr>
        <w:t xml:space="preserve"> </w:t>
      </w:r>
    </w:p>
    <w:p w14:paraId="1BFF64F0" w14:textId="0A0647EA" w:rsidR="00FB695B" w:rsidRDefault="00FB695B" w:rsidP="00F23812">
      <w:pPr>
        <w:spacing w:after="0" w:line="240" w:lineRule="auto"/>
        <w:ind w:firstLine="567"/>
        <w:jc w:val="both"/>
        <w:rPr>
          <w:rFonts w:ascii="Times New Roman" w:hAnsi="Times New Roman" w:cs="Times New Roman"/>
          <w:sz w:val="24"/>
          <w:szCs w:val="24"/>
        </w:rPr>
      </w:pPr>
      <w:r w:rsidRPr="00F23812">
        <w:rPr>
          <w:rFonts w:ascii="Times New Roman" w:hAnsi="Times New Roman" w:cs="Times New Roman"/>
          <w:sz w:val="24"/>
          <w:szCs w:val="24"/>
        </w:rPr>
        <w:t>The findings of this study were presented by employing the generated themes. The findings are represented as follows:</w:t>
      </w:r>
    </w:p>
    <w:p w14:paraId="2E01A2F7" w14:textId="77777777" w:rsidR="00F23812" w:rsidRPr="00F23812" w:rsidRDefault="00F23812" w:rsidP="00F23812">
      <w:pPr>
        <w:spacing w:after="0" w:line="240" w:lineRule="auto"/>
        <w:ind w:firstLine="567"/>
        <w:jc w:val="both"/>
        <w:rPr>
          <w:rFonts w:ascii="Times New Roman" w:eastAsia="Calibri" w:hAnsi="Times New Roman" w:cs="Times New Roman"/>
          <w:sz w:val="24"/>
          <w:szCs w:val="24"/>
          <w:lang w:val="en-US" w:eastAsia="en-US"/>
        </w:rPr>
      </w:pPr>
    </w:p>
    <w:p w14:paraId="2FD01272" w14:textId="17139865" w:rsidR="00182B8D" w:rsidRPr="00F23812" w:rsidRDefault="00182B8D" w:rsidP="00F23812">
      <w:pPr>
        <w:pStyle w:val="ListParagraph"/>
        <w:spacing w:after="0" w:line="240" w:lineRule="auto"/>
        <w:ind w:left="0"/>
        <w:jc w:val="both"/>
        <w:rPr>
          <w:rFonts w:ascii="Times New Roman" w:hAnsi="Times New Roman" w:cs="Times New Roman"/>
          <w:b/>
          <w:i/>
          <w:iCs/>
          <w:sz w:val="24"/>
          <w:szCs w:val="24"/>
        </w:rPr>
      </w:pPr>
      <w:r w:rsidRPr="00F23812">
        <w:rPr>
          <w:rFonts w:ascii="Times New Roman" w:hAnsi="Times New Roman" w:cs="Times New Roman"/>
          <w:b/>
          <w:i/>
          <w:iCs/>
          <w:sz w:val="24"/>
          <w:szCs w:val="24"/>
        </w:rPr>
        <w:t xml:space="preserve">English </w:t>
      </w:r>
      <w:r w:rsidR="00F23812" w:rsidRPr="00F23812">
        <w:rPr>
          <w:rFonts w:ascii="Times New Roman" w:hAnsi="Times New Roman" w:cs="Times New Roman"/>
          <w:b/>
          <w:i/>
          <w:iCs/>
          <w:sz w:val="24"/>
          <w:szCs w:val="24"/>
        </w:rPr>
        <w:t xml:space="preserve">language teaching textbooks </w:t>
      </w:r>
      <w:r w:rsidRPr="00F23812">
        <w:rPr>
          <w:rFonts w:ascii="Times New Roman" w:hAnsi="Times New Roman" w:cs="Times New Roman"/>
          <w:b/>
          <w:i/>
          <w:iCs/>
          <w:sz w:val="24"/>
          <w:szCs w:val="24"/>
        </w:rPr>
        <w:t xml:space="preserve">in Indonesia are </w:t>
      </w:r>
      <w:r w:rsidR="00F23812" w:rsidRPr="00F23812">
        <w:rPr>
          <w:rFonts w:ascii="Times New Roman" w:hAnsi="Times New Roman" w:cs="Times New Roman"/>
          <w:b/>
          <w:i/>
          <w:iCs/>
          <w:sz w:val="24"/>
          <w:szCs w:val="24"/>
        </w:rPr>
        <w:t xml:space="preserve">representing the reluctance </w:t>
      </w:r>
      <w:r w:rsidRPr="00F23812">
        <w:rPr>
          <w:rFonts w:ascii="Times New Roman" w:hAnsi="Times New Roman" w:cs="Times New Roman"/>
          <w:b/>
          <w:i/>
          <w:iCs/>
          <w:sz w:val="24"/>
          <w:szCs w:val="24"/>
        </w:rPr>
        <w:t xml:space="preserve">of English as </w:t>
      </w:r>
      <w:r w:rsidR="00F23812" w:rsidRPr="00F23812">
        <w:rPr>
          <w:rFonts w:ascii="Times New Roman" w:hAnsi="Times New Roman" w:cs="Times New Roman"/>
          <w:b/>
          <w:i/>
          <w:iCs/>
          <w:sz w:val="24"/>
          <w:szCs w:val="24"/>
        </w:rPr>
        <w:t>an international language paradigm</w:t>
      </w:r>
    </w:p>
    <w:p w14:paraId="5C606F49" w14:textId="77777777" w:rsidR="00182B8D" w:rsidRPr="00F23812" w:rsidRDefault="00182B8D" w:rsidP="00F23812">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The visuals in the English textbooks in Indonesia represented that the country was not ready yet to include the EIL paradigm in the pedagogy. The researcher only focused on the connoted meanings as being portrayed by the covers. Below mentioned are the representation of the cover of the textbooks and the connoted meaning.</w:t>
      </w:r>
    </w:p>
    <w:p w14:paraId="7A9A357B" w14:textId="525ECF27" w:rsidR="00182B8D" w:rsidRDefault="00182B8D" w:rsidP="00F23812">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There were one slogan and three big pictures on the cover. “When English Rings a Bell” could be divided into two translations. The first one was by considering the slogan as one clause and the other one was by considering it as a </w:t>
      </w:r>
      <w:r w:rsidRPr="00F23812">
        <w:rPr>
          <w:rFonts w:ascii="Times New Roman" w:hAnsi="Times New Roman" w:cs="Times New Roman"/>
          <w:sz w:val="24"/>
          <w:szCs w:val="24"/>
        </w:rPr>
        <w:lastRenderedPageBreak/>
        <w:t xml:space="preserve">phrase “rings a bell”. The first translation could be represented as the condition that English is the “guest” who came from a different place and to be able to be in, he needs to ring a bell. However, ringing a bell is not </w:t>
      </w:r>
      <w:r w:rsidR="00F23812">
        <w:rPr>
          <w:rFonts w:ascii="Times New Roman" w:hAnsi="Times New Roman" w:cs="Times New Roman"/>
          <w:sz w:val="24"/>
          <w:szCs w:val="24"/>
        </w:rPr>
        <w:t>a</w:t>
      </w:r>
      <w:r w:rsidRPr="00F23812">
        <w:rPr>
          <w:rFonts w:ascii="Times New Roman" w:hAnsi="Times New Roman" w:cs="Times New Roman"/>
          <w:sz w:val="24"/>
          <w:szCs w:val="24"/>
        </w:rPr>
        <w:t xml:space="preserve"> habit of Indonesian; people usually know </w:t>
      </w:r>
      <w:r w:rsidR="00F23812">
        <w:rPr>
          <w:rFonts w:ascii="Times New Roman" w:hAnsi="Times New Roman" w:cs="Times New Roman"/>
          <w:sz w:val="24"/>
          <w:szCs w:val="24"/>
        </w:rPr>
        <w:t xml:space="preserve">the </w:t>
      </w:r>
      <w:r w:rsidRPr="00F23812">
        <w:rPr>
          <w:rFonts w:ascii="Times New Roman" w:hAnsi="Times New Roman" w:cs="Times New Roman"/>
          <w:sz w:val="24"/>
          <w:szCs w:val="24"/>
        </w:rPr>
        <w:t xml:space="preserve">door or greet when being a guest. Ringing a bell could represent how Indonesia should do what the guest “usually do” even when the “host” was Indonesia. Here, the orientation was that the host should adapt to the habit, culture, and norms of this “foreign guest”. This view was rejected by the EIL paradigm that “glorify” the inner circle country as the one who set up the “rule” or what so-called “standard”. Second, when it comes to the phrase “ring a bell” means “sound familiar”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{"citationItems":[{"id":"ITEM-1","itemData":{"URL":"https://dictionary.cambridge.org/dictionary/english/ring-a-bell","accessed":{"date-parts":[["2019","12","27"]]},"author":[{"dropping-particle":"","family":"Cambridge Dictionary","given":"","non-dropping-particle":"","parse-names":false,"suffix":""}],"id":"ITEM-1","issued":{"date-parts":[["2019"]]},"title":"RING A BELL | meaning in the Cambridge English Dictionary","type":"webpage"},"uris":["http://www.mendeley.com/documents/?uuid=eb2495db-0ef1-3ef2-9fff-a65ee0278b24"]}],"mendeley":{"formattedCitation":"(Cambridge Dictionary, 2019)","plainTextFormattedCitation":"(Cambridge Dictionary, 2019)","previouslyFormattedCitation":"(Cambridge Dictionary, 2019)"},"properties":{"noteIndex":0},"schema":"https://github.com/citation-style-language/schema/raw/master/csl-citation.json"}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(Cambridge Dictionary, 2019)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To make it sound familiar is to be able to adapt, adjust and “legitimize” whatever English brings. There was no reflected attempt to include the Indonesia</w:t>
      </w:r>
      <w:r w:rsidR="00F23812">
        <w:rPr>
          <w:rFonts w:ascii="Times New Roman" w:hAnsi="Times New Roman" w:cs="Times New Roman"/>
          <w:sz w:val="24"/>
          <w:szCs w:val="24"/>
        </w:rPr>
        <w:t>n</w:t>
      </w:r>
      <w:r w:rsidRPr="00F23812">
        <w:rPr>
          <w:rFonts w:ascii="Times New Roman" w:hAnsi="Times New Roman" w:cs="Times New Roman"/>
          <w:sz w:val="24"/>
          <w:szCs w:val="24"/>
        </w:rPr>
        <w:t xml:space="preserve"> culture or at least other cultures than English in the teaching.</w:t>
      </w:r>
    </w:p>
    <w:p w14:paraId="1A3DF100" w14:textId="77777777" w:rsidR="00F23812" w:rsidRPr="00F23812" w:rsidRDefault="00F23812"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p>
    <w:p w14:paraId="0902BA74" w14:textId="02C40319" w:rsidR="00182B8D" w:rsidRPr="00F23812" w:rsidRDefault="00746B34" w:rsidP="00F23812">
      <w:pPr>
        <w:pStyle w:val="ListParagraph"/>
        <w:spacing w:after="0" w:line="240" w:lineRule="auto"/>
        <w:ind w:left="0"/>
        <w:jc w:val="center"/>
        <w:rPr>
          <w:rFonts w:ascii="Times New Roman" w:hAnsi="Times New Roman" w:cs="Times New Roman"/>
          <w:noProof/>
        </w:rPr>
      </w:pPr>
      <w:r w:rsidRPr="00F23812">
        <w:rPr>
          <w:rFonts w:ascii="Times New Roman" w:hAnsi="Times New Roman" w:cs="Times New Roman"/>
          <w:noProof/>
        </w:rPr>
        <w:drawing>
          <wp:inline distT="0" distB="0" distL="0" distR="0" wp14:anchorId="363D0B9E" wp14:editId="01F72E9E">
            <wp:extent cx="1605915" cy="1797050"/>
            <wp:effectExtent l="0" t="0" r="0" b="0"/>
            <wp:docPr id="2" name="Picture 2" descr="Sebuah gambar berisi tek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uah gambar berisi teks&#10;&#10;Deskripsi dibuat secara otoma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1797050"/>
                    </a:xfrm>
                    <a:prstGeom prst="rect">
                      <a:avLst/>
                    </a:prstGeom>
                    <a:noFill/>
                    <a:ln>
                      <a:noFill/>
                    </a:ln>
                  </pic:spPr>
                </pic:pic>
              </a:graphicData>
            </a:graphic>
          </wp:inline>
        </w:drawing>
      </w:r>
    </w:p>
    <w:p w14:paraId="48B7B6E7" w14:textId="629C2515" w:rsidR="00182B8D" w:rsidRDefault="00182B8D" w:rsidP="00F23812">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1</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F23812" w:rsidRPr="00F23812">
        <w:rPr>
          <w:rFonts w:ascii="Times New Roman" w:hAnsi="Times New Roman" w:cs="Times New Roman"/>
          <w:b w:val="0"/>
          <w:bCs w:val="0"/>
          <w:sz w:val="24"/>
          <w:szCs w:val="24"/>
        </w:rPr>
        <w:t>represe</w:t>
      </w:r>
      <w:r w:rsidRPr="00F23812">
        <w:rPr>
          <w:rFonts w:ascii="Times New Roman" w:hAnsi="Times New Roman" w:cs="Times New Roman"/>
          <w:b w:val="0"/>
          <w:bCs w:val="0"/>
          <w:sz w:val="24"/>
          <w:szCs w:val="24"/>
        </w:rPr>
        <w:t xml:space="preserve">ntation of </w:t>
      </w:r>
      <w:r w:rsidR="00F23812">
        <w:rPr>
          <w:rFonts w:ascii="Times New Roman" w:hAnsi="Times New Roman" w:cs="Times New Roman"/>
          <w:b w:val="0"/>
          <w:bCs w:val="0"/>
          <w:sz w:val="24"/>
          <w:szCs w:val="24"/>
        </w:rPr>
        <w:t xml:space="preserve">the </w:t>
      </w:r>
      <w:r w:rsidRPr="00F23812">
        <w:rPr>
          <w:rFonts w:ascii="Times New Roman" w:hAnsi="Times New Roman" w:cs="Times New Roman"/>
          <w:b w:val="0"/>
          <w:bCs w:val="0"/>
          <w:sz w:val="24"/>
          <w:szCs w:val="24"/>
        </w:rPr>
        <w:t xml:space="preserve">English </w:t>
      </w:r>
      <w:r w:rsidR="00F23812" w:rsidRPr="00F23812">
        <w:rPr>
          <w:rFonts w:ascii="Times New Roman" w:hAnsi="Times New Roman" w:cs="Times New Roman"/>
          <w:b w:val="0"/>
          <w:bCs w:val="0"/>
          <w:sz w:val="24"/>
          <w:szCs w:val="24"/>
        </w:rPr>
        <w:t xml:space="preserve">textbook’s cover </w:t>
      </w:r>
      <w:r w:rsidRPr="00F23812">
        <w:rPr>
          <w:rFonts w:ascii="Times New Roman" w:hAnsi="Times New Roman" w:cs="Times New Roman"/>
          <w:b w:val="0"/>
          <w:bCs w:val="0"/>
          <w:sz w:val="24"/>
          <w:szCs w:val="24"/>
        </w:rPr>
        <w:t xml:space="preserve">by </w:t>
      </w:r>
      <w:r w:rsidRPr="00F23812">
        <w:rPr>
          <w:rFonts w:ascii="Times New Roman" w:hAnsi="Times New Roman" w:cs="Times New Roman"/>
          <w:b w:val="0"/>
          <w:bCs w:val="0"/>
          <w:i/>
          <w:iCs/>
          <w:sz w:val="24"/>
          <w:szCs w:val="24"/>
        </w:rPr>
        <w:t>Kemendikbud</w:t>
      </w:r>
      <w:r w:rsidRPr="00F23812">
        <w:rPr>
          <w:rFonts w:ascii="Times New Roman" w:hAnsi="Times New Roman" w:cs="Times New Roman"/>
          <w:b w:val="0"/>
          <w:bCs w:val="0"/>
          <w:sz w:val="24"/>
          <w:szCs w:val="24"/>
        </w:rPr>
        <w:t xml:space="preserve"> RI</w:t>
      </w:r>
    </w:p>
    <w:p w14:paraId="3DF31A56" w14:textId="77777777" w:rsidR="00F23812" w:rsidRPr="00F23812" w:rsidRDefault="00F23812" w:rsidP="00F23812">
      <w:pPr>
        <w:spacing w:after="0" w:line="240" w:lineRule="auto"/>
      </w:pPr>
    </w:p>
    <w:p w14:paraId="4AF08FB0" w14:textId="330AD5C9" w:rsidR="00182B8D" w:rsidRPr="00F23812" w:rsidRDefault="00182B8D" w:rsidP="00F23812">
      <w:pPr>
        <w:pStyle w:val="ListParagraph"/>
        <w:spacing w:after="0" w:line="240" w:lineRule="auto"/>
        <w:ind w:left="0" w:firstLine="720"/>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 xml:space="preserve">Secondly, the globe was a representation of the global condition, the spread of the language, and the importance of the language. In today’s context, English has considered the global language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where the language is considered important to be mastered. It also implied that English equaled the “world” </w:t>
      </w:r>
      <w:r w:rsidR="00F23812">
        <w:rPr>
          <w:rFonts w:ascii="Times New Roman" w:hAnsi="Times New Roman" w:cs="Times New Roman"/>
          <w:sz w:val="24"/>
          <w:szCs w:val="24"/>
        </w:rPr>
        <w:t>which</w:t>
      </w:r>
      <w:r w:rsidRPr="00F23812">
        <w:rPr>
          <w:rFonts w:ascii="Times New Roman" w:hAnsi="Times New Roman" w:cs="Times New Roman"/>
          <w:sz w:val="24"/>
          <w:szCs w:val="24"/>
        </w:rPr>
        <w:t xml:space="preserve"> was why many hands, the second image, held and carry “it” on the head. It was such hegemony </w:t>
      </w:r>
      <w:r w:rsidR="00F23812">
        <w:rPr>
          <w:rFonts w:ascii="Times New Roman" w:hAnsi="Times New Roman" w:cs="Times New Roman"/>
          <w:sz w:val="24"/>
          <w:szCs w:val="24"/>
        </w:rPr>
        <w:t>that</w:t>
      </w:r>
      <w:r w:rsidRPr="00F23812">
        <w:rPr>
          <w:rFonts w:ascii="Times New Roman" w:hAnsi="Times New Roman" w:cs="Times New Roman"/>
          <w:sz w:val="24"/>
          <w:szCs w:val="24"/>
        </w:rPr>
        <w:t xml:space="preserve"> the language was the symbol of honor and dignity. Many people carried “the globe” on the</w:t>
      </w:r>
      <w:r w:rsidR="00F23812">
        <w:rPr>
          <w:rFonts w:ascii="Times New Roman" w:hAnsi="Times New Roman" w:cs="Times New Roman"/>
          <w:sz w:val="24"/>
          <w:szCs w:val="24"/>
        </w:rPr>
        <w:t>ir</w:t>
      </w:r>
      <w:r w:rsidRPr="00F23812">
        <w:rPr>
          <w:rFonts w:ascii="Times New Roman" w:hAnsi="Times New Roman" w:cs="Times New Roman"/>
          <w:sz w:val="24"/>
          <w:szCs w:val="24"/>
        </w:rPr>
        <w:t xml:space="preserve"> head</w:t>
      </w:r>
      <w:r w:rsidR="00F23812">
        <w:rPr>
          <w:rFonts w:ascii="Times New Roman" w:hAnsi="Times New Roman" w:cs="Times New Roman"/>
          <w:sz w:val="24"/>
          <w:szCs w:val="24"/>
        </w:rPr>
        <w:t>s</w:t>
      </w:r>
      <w:r w:rsidRPr="00F23812">
        <w:rPr>
          <w:rFonts w:ascii="Times New Roman" w:hAnsi="Times New Roman" w:cs="Times New Roman"/>
          <w:sz w:val="24"/>
          <w:szCs w:val="24"/>
        </w:rPr>
        <w:t xml:space="preserve"> so that other people may see clearly that they upheld the language. Many hands with different skin colors indicated many races and nationalities tried to make the “globe” place on the high by upholding it; the representation of hegemony of the language. Such hegemony, in the EIL paradigm, is rejected as there is also a need to promote local context and varieties as the result of the language spread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policy","type":"book"},"uris":["http://www.mendeley.com/documents/?uuid=7b0c8422-0f15-43eb-ac46-ac98fbc7c5e2"]},{"id":"ITEM-2","itemData":{"DOI":"10.1080/13488678.2016.1171672","ISSN":"23312548","abstract":"English has now become a communication medium for many Asian people. How ‘traditional’ native English speakers use English within their speech communities is becoming less pertinent to Asian people’s communication transactions in English in various settings. In search of the legitimacy (or adequacy, indeficiency) of Asian people’s English, this article first problematises Standard English ideology vis-à-vis the contemporary expansion of English, and then examines both the world Englishes paradigm and English as a Lingua Franca (ELF) theories with more focus on the latter. While the former concerns itself with the legitimacy of locally established English varieties including some Asian Englishes, the latter targets, and seeks to comprehend in situ, English communication across geographical boundaries. The article concludes that both the world Englishes paradigm and ELF theories are important to appreciate Asian people’s English, but that ELF theories may well be the only way to conceptualise the legitimacy of many Asian people’s English.","author":[{"dropping-particle":"","family":"Ishikawa","given":"Tomokazu","non-dropping-particle":"","parse-names":false,"suffix":""}],"container-title":"Asian Englishes","id":"ITEM-2","issue":"2","issued":{"date-parts":[["2016"]]},"page":"129-140","title":"World englishes and english as a lingua Franca: Conceptualising the legitimacy of Asian people’s English","type":"article-journal","volume":"18"},"uris":["http://www.mendeley.com/documents/?uuid=0150c2c8-2649-42e3-af14-ba0ef8edbb41"]},{"id":"ITEM-3","itemData":{"author":[{"dropping-particle":"","family":"Pennycook","given":"A","non-dropping-particle":"","parse-names":false,"suffix":""}],"id":"ITEM-3","issued":{"date-parts":[["2007"]]},"publisher":"Routledge","publisher-place":"New York","title":"Global Englishes and transcultural flows","type":"book"},"uris":["http://www.mendeley.com/documents/?uuid=504430ad-699b-324e-bae4-ab1eaf47eab6"]}],"mendeley":{"formattedCitation":"(Ishikawa, 2016; Jenkins, 2014; Pennycook, 2007)","plainTextFormattedCitation":"(Ishikawa, 2016; Jenkins, 2014; Pennycook, 2007)","previouslyFormattedCitation":"(Ishikawa, 2016; Jenkins, 2014; Pennycook, 2007)"},"properties":{"noteIndex":0},"schema":"https://github.com/citation-style-language/schema/raw/master/csl-citation.json"}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(Ishikawa, 2016; Jenkins, 2014; Pennycook, 2007)</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On the other hand, the representation of the American continent was also the main focus of the globe as it was represented clearly on the globe and put in the cent</w:t>
      </w:r>
      <w:r w:rsidR="00F23812">
        <w:rPr>
          <w:rFonts w:ascii="Times New Roman" w:hAnsi="Times New Roman" w:cs="Times New Roman"/>
          <w:sz w:val="24"/>
          <w:szCs w:val="24"/>
        </w:rPr>
        <w:t>er</w:t>
      </w:r>
      <w:r w:rsidRPr="00F23812">
        <w:rPr>
          <w:rFonts w:ascii="Times New Roman" w:hAnsi="Times New Roman" w:cs="Times New Roman"/>
          <w:sz w:val="24"/>
          <w:szCs w:val="24"/>
        </w:rPr>
        <w:t xml:space="preserv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America belongs to the inner circle country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{"citationItems":[{"id":"ITEM-1","itemData":{"DOI":"10.1111/j.1467-971X.1990.tb00683.x","ISSN":"1467971X","abstract":"ABSTRACT: This paper addresses the issue of the relationship between world Englishes (WE) and applied linguistics. The diffusion of English is seen in terms of three concentric circles: the Inner Circle (L1 varieties, e.g. the USA and the UK), the Outer Circle (ESL varieties), and the Expanding Circle (EFL varieties). The discussion is essentially restricted to the Outer Circle in which the institutionalized non‐native varieties of English are used in multilingual and multicultural contexts. The discussion is about four major issues: theoretical, applied, societal and ideological, and focuses specifically on: (a) attitudes concerning the ontological status of the varieties of English, (b) generalizations about the creative strategies used for learning English in multilingual/multicultural contexts, (c) descriptions of the pragmatic and interactional contexts of WEs and their implications, (d) assumptions concerning multicultural identities of WEs, (e) assumptions about the role of English in initiating ideological and social change, and (f) assumptions about communicative competence in English. This paper is divided into the following sections: ontological issues, conflict between idealization and reality, acquisition and creativity, the ‘leaking paradigms’, cultural content of English, ideological change, where applied linguistics fails the Outer Circle of English, and types of fallacies about WEs. This study does not view applied linguistics as divorced from social concerns: the concerns of relevance to the society in which we live. This view, then, entails social responsibility and accountability for research in applied linguistics. Copyright © 1990, Wiley Blackwell. All rights reserved","author":[{"dropping-particle":"","family":"Kachru","given":"B. B","non-dropping-particle":"","parse-names":false,"suffix":""}],"container-title":"World Englishes","id":"ITEM-1","issue":"1","issued":{"date-parts":[["1990"]]},"page":"3-20","title":"World Englishes and applied linguistics","type":"article-journal","volume":"9"},"uris":["http://www.mendeley.com/documents/?uuid=876bb787-f08a-302b-8564-568df9536120"]}],"mendeley":{"formattedCitation":"(Kachru, 1990)","plainTextFormattedCitation":"(Kachru, 1990)","previouslyFormattedCitation":"(Kachru, 1990)"},"properties":{"noteIndex":0},"schema":"https://github.com/citation-style-language/schema/raw/master/csl-citation.json"}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(Kachru, 1990)</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and is considered as one standard English in the EFL paradigm. This represented the upholding movement was also to glorify America as a remarkable country in making English become an International language because of the power of the country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id":"ITEM-2","itemData":{"author":[{"dropping-particle":"","family":"Holliday","given":"Adrian","non-dropping-particle":"","parse-names":false,"suffix":""}],"chapter-number":"2","container-title":"English as an International Language","editor":[{"dropping-particle":"","family":"Sharifian","given":"Farzad","non-dropping-particle":"","parse-names":false,"suffix":""}],"id":"ITEM-2","issued":{"date-parts":[["2009"]]},"page":"21-33","publisher":"MPG Books Ltd.","publisher-place":"Bristol","title":"English as a Lingua Franca, ‘Non-native Speakers’ and Cosmopolitan Realities","type":"chapter"},"uris":["http://www.mendeley.com/documents/?uuid=f1dd59c6-57ff-424f-bb3f-9b2e90027f63"]}],"mendeley":{"formattedCitation":"(Crystal, 2003; Holliday, 2009)","plainTextFormattedCitation":"(Crystal, 2003; Holliday, 2009)","previouslyFormattedCitation":"(Crystal, 2003; Holliday, 2009)"},"properties":{"noteIndex":0},"schema":"https://github.com/citation-style-language/schema/raw/master/csl-citation.json"}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 Holliday, 2009)</w:t>
      </w:r>
      <w:r w:rsidRPr="00F23812">
        <w:rPr>
          <w:rFonts w:ascii="Times New Roman" w:hAnsi="Times New Roman" w:cs="Times New Roman"/>
          <w:sz w:val="24"/>
          <w:szCs w:val="24"/>
        </w:rPr>
        <w:fldChar w:fldCharType="end"/>
      </w:r>
    </w:p>
    <w:p w14:paraId="6CC0DB0C" w14:textId="77777777" w:rsidR="00182B8D" w:rsidRPr="00F23812" w:rsidRDefault="00182B8D" w:rsidP="00F23812">
      <w:pPr>
        <w:pStyle w:val="ListParagraph"/>
        <w:spacing w:after="0" w:line="240" w:lineRule="auto"/>
        <w:ind w:left="0"/>
        <w:jc w:val="both"/>
        <w:rPr>
          <w:rFonts w:ascii="Times New Roman" w:eastAsia="Calibri" w:hAnsi="Times New Roman" w:cs="Times New Roman"/>
          <w:b/>
          <w:sz w:val="24"/>
          <w:szCs w:val="24"/>
          <w:lang w:val="en-US" w:eastAsia="en-US"/>
        </w:rPr>
      </w:pPr>
    </w:p>
    <w:p w14:paraId="10D34F8D" w14:textId="77777777" w:rsidR="00F23812" w:rsidRDefault="00F23812" w:rsidP="00F23812">
      <w:pPr>
        <w:pStyle w:val="Body"/>
        <w:spacing w:after="0" w:line="240" w:lineRule="auto"/>
        <w:rPr>
          <w:rFonts w:ascii="Times New Roman" w:hAnsi="Times New Roman" w:cs="Times New Roman"/>
          <w:b/>
          <w:i/>
          <w:iCs/>
          <w:sz w:val="24"/>
          <w:szCs w:val="24"/>
          <w:lang w:val="en-US"/>
        </w:rPr>
      </w:pPr>
    </w:p>
    <w:p w14:paraId="641F6350" w14:textId="77777777" w:rsidR="00F23812" w:rsidRDefault="00F23812" w:rsidP="00F23812">
      <w:pPr>
        <w:pStyle w:val="Body"/>
        <w:spacing w:after="0" w:line="240" w:lineRule="auto"/>
        <w:rPr>
          <w:rFonts w:ascii="Times New Roman" w:hAnsi="Times New Roman" w:cs="Times New Roman"/>
          <w:b/>
          <w:i/>
          <w:iCs/>
          <w:sz w:val="24"/>
          <w:szCs w:val="24"/>
          <w:lang w:val="en-US"/>
        </w:rPr>
      </w:pPr>
    </w:p>
    <w:p w14:paraId="3DA057F7" w14:textId="2331F23E" w:rsidR="004F0061" w:rsidRDefault="00E34845" w:rsidP="00F23812">
      <w:pPr>
        <w:pStyle w:val="Body"/>
        <w:spacing w:after="0" w:line="240" w:lineRule="auto"/>
        <w:rPr>
          <w:rFonts w:ascii="Times New Roman" w:hAnsi="Times New Roman" w:cs="Times New Roman"/>
          <w:b/>
          <w:bCs/>
          <w:i/>
          <w:iCs/>
          <w:color w:val="538135"/>
          <w:sz w:val="24"/>
          <w:szCs w:val="24"/>
          <w:lang w:val="en-US"/>
        </w:rPr>
      </w:pPr>
      <w:r w:rsidRPr="00F23812">
        <w:rPr>
          <w:rFonts w:ascii="Times New Roman" w:hAnsi="Times New Roman" w:cs="Times New Roman"/>
          <w:b/>
          <w:i/>
          <w:iCs/>
          <w:sz w:val="24"/>
          <w:szCs w:val="24"/>
          <w:lang w:val="en-US"/>
        </w:rPr>
        <w:lastRenderedPageBreak/>
        <w:t xml:space="preserve"> </w:t>
      </w:r>
      <w:r w:rsidR="00182B8D" w:rsidRPr="00F23812">
        <w:rPr>
          <w:rFonts w:ascii="Times New Roman" w:hAnsi="Times New Roman" w:cs="Times New Roman"/>
          <w:b/>
          <w:i/>
          <w:iCs/>
          <w:sz w:val="24"/>
          <w:szCs w:val="24"/>
        </w:rPr>
        <w:t xml:space="preserve">Cover of the </w:t>
      </w:r>
      <w:r w:rsidR="00F23812" w:rsidRPr="00F23812">
        <w:rPr>
          <w:rFonts w:ascii="Times New Roman" w:hAnsi="Times New Roman" w:cs="Times New Roman"/>
          <w:b/>
          <w:i/>
          <w:iCs/>
          <w:sz w:val="24"/>
          <w:szCs w:val="24"/>
        </w:rPr>
        <w:t>textbooks and connoted meanings</w:t>
      </w:r>
      <w:r w:rsidR="00F23812" w:rsidRPr="00F23812">
        <w:rPr>
          <w:rFonts w:ascii="Times New Roman" w:hAnsi="Times New Roman" w:cs="Times New Roman"/>
          <w:b/>
          <w:bCs/>
          <w:i/>
          <w:iCs/>
          <w:color w:val="538135"/>
          <w:sz w:val="24"/>
          <w:szCs w:val="24"/>
          <w:lang w:val="en-US"/>
        </w:rPr>
        <w:t xml:space="preserve"> </w:t>
      </w:r>
    </w:p>
    <w:p w14:paraId="4E2709DE" w14:textId="77777777" w:rsidR="00F23812" w:rsidRPr="00F23812" w:rsidRDefault="00F23812" w:rsidP="00F23812">
      <w:pPr>
        <w:pStyle w:val="Body"/>
        <w:spacing w:after="0" w:line="240" w:lineRule="auto"/>
        <w:rPr>
          <w:rFonts w:ascii="Times New Roman" w:hAnsi="Times New Roman" w:cs="Times New Roman"/>
          <w:b/>
          <w:bCs/>
          <w:i/>
          <w:iCs/>
          <w:color w:val="538135"/>
          <w:sz w:val="24"/>
          <w:szCs w:val="24"/>
          <w:lang w:val="en-US"/>
        </w:rPr>
      </w:pPr>
    </w:p>
    <w:p w14:paraId="0F94C60F" w14:textId="55B751FB" w:rsidR="00182B8D" w:rsidRPr="00F23812" w:rsidRDefault="00746B34" w:rsidP="00F23812">
      <w:pPr>
        <w:pStyle w:val="Body"/>
        <w:spacing w:after="0" w:line="240" w:lineRule="auto"/>
        <w:jc w:val="center"/>
        <w:rPr>
          <w:rFonts w:ascii="Times New Roman" w:hAnsi="Times New Roman" w:cs="Times New Roman"/>
          <w:b/>
          <w:bCs/>
          <w:color w:val="538135"/>
          <w:sz w:val="24"/>
          <w:szCs w:val="24"/>
          <w:lang w:val="en-US"/>
        </w:rPr>
      </w:pPr>
      <w:r w:rsidRPr="00F23812">
        <w:rPr>
          <w:rFonts w:ascii="Times New Roman" w:hAnsi="Times New Roman" w:cs="Times New Roman"/>
          <w:noProof/>
        </w:rPr>
        <w:drawing>
          <wp:inline distT="0" distB="0" distL="0" distR="0" wp14:anchorId="0CE19317" wp14:editId="0F6CA309">
            <wp:extent cx="1605915" cy="1797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1797050"/>
                    </a:xfrm>
                    <a:prstGeom prst="rect">
                      <a:avLst/>
                    </a:prstGeom>
                    <a:noFill/>
                    <a:ln>
                      <a:noFill/>
                    </a:ln>
                  </pic:spPr>
                </pic:pic>
              </a:graphicData>
            </a:graphic>
          </wp:inline>
        </w:drawing>
      </w:r>
    </w:p>
    <w:p w14:paraId="597EE592" w14:textId="3FA89D22" w:rsidR="00182B8D" w:rsidRDefault="00182B8D" w:rsidP="00F23812">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2</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0E5B88" w:rsidRPr="00F23812">
        <w:rPr>
          <w:rFonts w:ascii="Times New Roman" w:hAnsi="Times New Roman" w:cs="Times New Roman"/>
          <w:b w:val="0"/>
          <w:bCs w:val="0"/>
          <w:sz w:val="24"/>
          <w:szCs w:val="24"/>
        </w:rPr>
        <w:t>fi</w:t>
      </w:r>
      <w:r w:rsidR="00AB0CF4" w:rsidRPr="00F23812">
        <w:rPr>
          <w:rFonts w:ascii="Times New Roman" w:hAnsi="Times New Roman" w:cs="Times New Roman"/>
          <w:b w:val="0"/>
          <w:bCs w:val="0"/>
          <w:sz w:val="24"/>
          <w:szCs w:val="24"/>
        </w:rPr>
        <w:t>rst</w:t>
      </w:r>
      <w:r w:rsidRPr="00F23812">
        <w:rPr>
          <w:rFonts w:ascii="Times New Roman" w:hAnsi="Times New Roman" w:cs="Times New Roman"/>
          <w:b w:val="0"/>
          <w:bCs w:val="0"/>
          <w:sz w:val="24"/>
          <w:szCs w:val="24"/>
        </w:rPr>
        <w:t xml:space="preserve"> English </w:t>
      </w:r>
      <w:r w:rsidR="000E5B88" w:rsidRPr="00F23812">
        <w:rPr>
          <w:rFonts w:ascii="Times New Roman" w:hAnsi="Times New Roman" w:cs="Times New Roman"/>
          <w:b w:val="0"/>
          <w:bCs w:val="0"/>
          <w:sz w:val="24"/>
          <w:szCs w:val="24"/>
        </w:rPr>
        <w:t xml:space="preserve">textbook’s cover published </w:t>
      </w:r>
      <w:r w:rsidRPr="00F23812">
        <w:rPr>
          <w:rFonts w:ascii="Times New Roman" w:hAnsi="Times New Roman" w:cs="Times New Roman"/>
          <w:b w:val="0"/>
          <w:bCs w:val="0"/>
          <w:sz w:val="24"/>
          <w:szCs w:val="24"/>
        </w:rPr>
        <w:t xml:space="preserve">by </w:t>
      </w:r>
      <w:r w:rsidRPr="00F23812">
        <w:rPr>
          <w:rFonts w:ascii="Times New Roman" w:hAnsi="Times New Roman" w:cs="Times New Roman"/>
          <w:b w:val="0"/>
          <w:bCs w:val="0"/>
          <w:i/>
          <w:iCs/>
          <w:sz w:val="24"/>
          <w:szCs w:val="24"/>
        </w:rPr>
        <w:t>Kemendikbud</w:t>
      </w:r>
      <w:r w:rsidRPr="00F23812">
        <w:rPr>
          <w:rFonts w:ascii="Times New Roman" w:hAnsi="Times New Roman" w:cs="Times New Roman"/>
          <w:b w:val="0"/>
          <w:bCs w:val="0"/>
          <w:sz w:val="24"/>
          <w:szCs w:val="24"/>
        </w:rPr>
        <w:t xml:space="preserve"> RI</w:t>
      </w:r>
    </w:p>
    <w:p w14:paraId="76C36EEC" w14:textId="77777777" w:rsidR="000E5B88" w:rsidRPr="000E5B88" w:rsidRDefault="000E5B88" w:rsidP="000E5B88">
      <w:pPr>
        <w:spacing w:after="0" w:line="240" w:lineRule="auto"/>
      </w:pPr>
    </w:p>
    <w:p w14:paraId="7439EDC0" w14:textId="3A1E6ED7" w:rsidR="00182B8D" w:rsidRPr="00F23812" w:rsidRDefault="00182B8D" w:rsidP="000E5B88">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There were one slogan and three big pictures on the cover. “When English Rings a Bell” could be divided into two translations. The first one was by considering the slogan as one clause and the other one was by considering it as a phrase “rings a bell”. The first translation could be represented as the condition that English is the “guest” who came from a different place and to be able to be in, he needs to ring a bell. However, ringing a bell is not </w:t>
      </w:r>
      <w:r w:rsidR="000E5B88">
        <w:rPr>
          <w:rFonts w:ascii="Times New Roman" w:hAnsi="Times New Roman" w:cs="Times New Roman"/>
          <w:sz w:val="24"/>
          <w:szCs w:val="24"/>
        </w:rPr>
        <w:t>a</w:t>
      </w:r>
      <w:r w:rsidRPr="00F23812">
        <w:rPr>
          <w:rFonts w:ascii="Times New Roman" w:hAnsi="Times New Roman" w:cs="Times New Roman"/>
          <w:sz w:val="24"/>
          <w:szCs w:val="24"/>
        </w:rPr>
        <w:t xml:space="preserve"> habit of Indonesian; people usually know </w:t>
      </w:r>
      <w:r w:rsidR="000E5B88">
        <w:rPr>
          <w:rFonts w:ascii="Times New Roman" w:hAnsi="Times New Roman" w:cs="Times New Roman"/>
          <w:sz w:val="24"/>
          <w:szCs w:val="24"/>
        </w:rPr>
        <w:t xml:space="preserve">the </w:t>
      </w:r>
      <w:r w:rsidRPr="00F23812">
        <w:rPr>
          <w:rFonts w:ascii="Times New Roman" w:hAnsi="Times New Roman" w:cs="Times New Roman"/>
          <w:sz w:val="24"/>
          <w:szCs w:val="24"/>
        </w:rPr>
        <w:t xml:space="preserve">door or greet when being a guest. Ringing a bell could represent how Indonesia should do what the guest “usually do” even when the “host” was Indonesia. Here, the orientation was that the host should adapt to the habit, culture, and norms of this “foreign guest”. This view was rejected by the EIL paradigm that “glorify” the inner circle country as the one who set up the “rule” or what so-called “standard”. Second, when it comes to the phrase “ring a bell” means “sound familiar”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{"citationItems":[{"id":"ITEM-1","itemData":{"URL":"https://dictionary.cambridge.org/dictionary/english/ring-a-bell","accessed":{"date-parts":[["2019","12","27"]]},"author":[{"dropping-particle":"","family":"Cambridge Dictionary","given":"","non-dropping-particle":"","parse-names":false,"suffix":""}],"id":"ITEM-1","issued":{"date-parts":[["2019"]]},"title":"RING A BELL | meaning in the Cambridge English Dictionary","type":"webpage"},"uris":["http://www.mendeley.com/documents/?uuid=eb2495db-0ef1-3ef2-9fff-a65ee0278b24"]}],"mendeley":{"formattedCitation":"(Cambridge Dictionary, 2019)","plainTextFormattedCitation":"(Cambridge Dictionary, 2019)","previouslyFormattedCitation":"(Cambridge Dictionary, 2019)"},"properties":{"noteIndex":0},"schema":"https://github.com/citation-style-language/schema/raw/master/csl-citation.json"}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(Cambridge Dictionary, 2019)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To make it sound familiar is to be able to adapt, adjust and “legitimize” whatever English brings. There was no reflected attempt to include the Indonesia</w:t>
      </w:r>
      <w:r w:rsidR="000E5B88">
        <w:rPr>
          <w:rFonts w:ascii="Times New Roman" w:hAnsi="Times New Roman" w:cs="Times New Roman"/>
          <w:sz w:val="24"/>
          <w:szCs w:val="24"/>
        </w:rPr>
        <w:t>n</w:t>
      </w:r>
      <w:r w:rsidRPr="00F23812">
        <w:rPr>
          <w:rFonts w:ascii="Times New Roman" w:hAnsi="Times New Roman" w:cs="Times New Roman"/>
          <w:sz w:val="24"/>
          <w:szCs w:val="24"/>
        </w:rPr>
        <w:t xml:space="preserve"> culture or at least other cultures than English in the teaching.</w:t>
      </w:r>
    </w:p>
    <w:p w14:paraId="6D62C52D" w14:textId="77777777" w:rsidR="00182B8D" w:rsidRPr="00F23812" w:rsidRDefault="00182B8D" w:rsidP="000E5B88">
      <w:pPr>
        <w:pStyle w:val="ListParagraph"/>
        <w:spacing w:after="0" w:line="240" w:lineRule="auto"/>
        <w:ind w:left="0" w:firstLine="567"/>
        <w:jc w:val="both"/>
        <w:rPr>
          <w:rFonts w:ascii="Times New Roman" w:hAnsi="Times New Roman" w:cs="Times New Roman"/>
          <w:sz w:val="24"/>
          <w:szCs w:val="24"/>
        </w:rPr>
      </w:pPr>
    </w:p>
    <w:p w14:paraId="013334E1" w14:textId="3893F73C" w:rsidR="00182B8D" w:rsidRPr="00F23812" w:rsidRDefault="00746B34" w:rsidP="000E5B88">
      <w:pPr>
        <w:pStyle w:val="ListParagraph"/>
        <w:spacing w:after="0" w:line="240" w:lineRule="auto"/>
        <w:ind w:left="0"/>
        <w:jc w:val="center"/>
        <w:rPr>
          <w:rFonts w:ascii="Times New Roman" w:hAnsi="Times New Roman" w:cs="Times New Roman"/>
          <w:noProof/>
        </w:rPr>
      </w:pPr>
      <w:r w:rsidRPr="00F23812">
        <w:rPr>
          <w:rFonts w:ascii="Times New Roman" w:hAnsi="Times New Roman" w:cs="Times New Roman"/>
          <w:noProof/>
        </w:rPr>
        <w:drawing>
          <wp:inline distT="0" distB="0" distL="0" distR="0" wp14:anchorId="44D48530" wp14:editId="510E9C6E">
            <wp:extent cx="1797050" cy="1169035"/>
            <wp:effectExtent l="0" t="0" r="0" b="0"/>
            <wp:docPr id="4" name="Picture 3" descr="D:\Master Degree\CDA\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ster Degree\CDA\Pictur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050" cy="1169035"/>
                    </a:xfrm>
                    <a:prstGeom prst="rect">
                      <a:avLst/>
                    </a:prstGeom>
                    <a:noFill/>
                    <a:ln>
                      <a:noFill/>
                    </a:ln>
                  </pic:spPr>
                </pic:pic>
              </a:graphicData>
            </a:graphic>
          </wp:inline>
        </w:drawing>
      </w:r>
    </w:p>
    <w:p w14:paraId="24805403" w14:textId="05BC01DE" w:rsidR="00182B8D" w:rsidRDefault="00182B8D" w:rsidP="000E5B88">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3</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Representation </w:t>
      </w:r>
      <w:r w:rsidR="000E5B88" w:rsidRPr="00F23812">
        <w:rPr>
          <w:rFonts w:ascii="Times New Roman" w:hAnsi="Times New Roman" w:cs="Times New Roman"/>
          <w:b w:val="0"/>
          <w:bCs w:val="0"/>
          <w:sz w:val="24"/>
          <w:szCs w:val="24"/>
        </w:rPr>
        <w:t xml:space="preserve">of globe and hand from </w:t>
      </w:r>
      <w:r w:rsidRPr="00F23812">
        <w:rPr>
          <w:rFonts w:ascii="Times New Roman" w:hAnsi="Times New Roman" w:cs="Times New Roman"/>
          <w:b w:val="0"/>
          <w:bCs w:val="0"/>
          <w:sz w:val="24"/>
          <w:szCs w:val="24"/>
        </w:rPr>
        <w:t xml:space="preserve">the English </w:t>
      </w:r>
      <w:r w:rsidR="000E5B88" w:rsidRPr="00F23812">
        <w:rPr>
          <w:rFonts w:ascii="Times New Roman" w:hAnsi="Times New Roman" w:cs="Times New Roman"/>
          <w:b w:val="0"/>
          <w:bCs w:val="0"/>
          <w:sz w:val="24"/>
          <w:szCs w:val="24"/>
        </w:rPr>
        <w:t xml:space="preserve">textbook’s </w:t>
      </w:r>
      <w:r w:rsidR="000E5B88">
        <w:rPr>
          <w:rFonts w:ascii="Times New Roman" w:hAnsi="Times New Roman" w:cs="Times New Roman"/>
          <w:b w:val="0"/>
          <w:bCs w:val="0"/>
          <w:sz w:val="24"/>
          <w:szCs w:val="24"/>
        </w:rPr>
        <w:br/>
      </w:r>
      <w:r w:rsidR="000E5B88" w:rsidRPr="00F23812">
        <w:rPr>
          <w:rFonts w:ascii="Times New Roman" w:hAnsi="Times New Roman" w:cs="Times New Roman"/>
          <w:b w:val="0"/>
          <w:bCs w:val="0"/>
          <w:sz w:val="24"/>
          <w:szCs w:val="24"/>
        </w:rPr>
        <w:t xml:space="preserve">cover by </w:t>
      </w:r>
      <w:r w:rsidRPr="00F23812">
        <w:rPr>
          <w:rFonts w:ascii="Times New Roman" w:hAnsi="Times New Roman" w:cs="Times New Roman"/>
          <w:b w:val="0"/>
          <w:bCs w:val="0"/>
          <w:i/>
          <w:iCs/>
          <w:sz w:val="24"/>
          <w:szCs w:val="24"/>
        </w:rPr>
        <w:t>Kemendikbud</w:t>
      </w:r>
      <w:r w:rsidRPr="00F23812">
        <w:rPr>
          <w:rFonts w:ascii="Times New Roman" w:hAnsi="Times New Roman" w:cs="Times New Roman"/>
          <w:b w:val="0"/>
          <w:bCs w:val="0"/>
          <w:sz w:val="24"/>
          <w:szCs w:val="24"/>
        </w:rPr>
        <w:t xml:space="preserve"> RI</w:t>
      </w:r>
    </w:p>
    <w:p w14:paraId="18A05653" w14:textId="77777777" w:rsidR="000E5B88" w:rsidRPr="000E5B88" w:rsidRDefault="000E5B88" w:rsidP="000E5B88">
      <w:pPr>
        <w:spacing w:after="0" w:line="240" w:lineRule="auto"/>
      </w:pPr>
    </w:p>
    <w:p w14:paraId="6A23BA60" w14:textId="452A0305" w:rsidR="00AB0CF4" w:rsidRPr="00F23812" w:rsidRDefault="00AB0CF4" w:rsidP="000E5B88">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Secondly, the globe was a representation of the global condition, the spread of the language, and the importance of the language. In today’s context, English has considered the global language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where the language is considered important to be mastered. It also implied that English equaled the “world” </w:t>
      </w:r>
      <w:r w:rsidR="000E5B88">
        <w:rPr>
          <w:rFonts w:ascii="Times New Roman" w:hAnsi="Times New Roman" w:cs="Times New Roman"/>
          <w:sz w:val="24"/>
          <w:szCs w:val="24"/>
        </w:rPr>
        <w:t>which</w:t>
      </w:r>
      <w:r w:rsidRPr="00F23812">
        <w:rPr>
          <w:rFonts w:ascii="Times New Roman" w:hAnsi="Times New Roman" w:cs="Times New Roman"/>
          <w:sz w:val="24"/>
          <w:szCs w:val="24"/>
        </w:rPr>
        <w:t xml:space="preserve"> was why many hands, the second image, held and carry “it” on the head. It was such hegemony </w:t>
      </w:r>
      <w:r w:rsidR="000E5B88">
        <w:rPr>
          <w:rFonts w:ascii="Times New Roman" w:hAnsi="Times New Roman" w:cs="Times New Roman"/>
          <w:sz w:val="24"/>
          <w:szCs w:val="24"/>
        </w:rPr>
        <w:t>that</w:t>
      </w:r>
      <w:r w:rsidRPr="00F23812">
        <w:rPr>
          <w:rFonts w:ascii="Times New Roman" w:hAnsi="Times New Roman" w:cs="Times New Roman"/>
          <w:sz w:val="24"/>
          <w:szCs w:val="24"/>
        </w:rPr>
        <w:t xml:space="preserve"> the language was the symbol of honor and dignity. Many people carried “the globe” on the</w:t>
      </w:r>
      <w:r w:rsidR="000E5B88">
        <w:rPr>
          <w:rFonts w:ascii="Times New Roman" w:hAnsi="Times New Roman" w:cs="Times New Roman"/>
          <w:sz w:val="24"/>
          <w:szCs w:val="24"/>
        </w:rPr>
        <w:t>ir</w:t>
      </w:r>
      <w:r w:rsidRPr="00F23812">
        <w:rPr>
          <w:rFonts w:ascii="Times New Roman" w:hAnsi="Times New Roman" w:cs="Times New Roman"/>
          <w:sz w:val="24"/>
          <w:szCs w:val="24"/>
        </w:rPr>
        <w:t xml:space="preserve"> head</w:t>
      </w:r>
      <w:r w:rsidR="000E5B88">
        <w:rPr>
          <w:rFonts w:ascii="Times New Roman" w:hAnsi="Times New Roman" w:cs="Times New Roman"/>
          <w:sz w:val="24"/>
          <w:szCs w:val="24"/>
        </w:rPr>
        <w:t>s</w:t>
      </w:r>
      <w:r w:rsidRPr="00F23812">
        <w:rPr>
          <w:rFonts w:ascii="Times New Roman" w:hAnsi="Times New Roman" w:cs="Times New Roman"/>
          <w:sz w:val="24"/>
          <w:szCs w:val="24"/>
        </w:rPr>
        <w:t xml:space="preserve"> so that other people may </w:t>
      </w:r>
      <w:r w:rsidRPr="00F23812">
        <w:rPr>
          <w:rFonts w:ascii="Times New Roman" w:hAnsi="Times New Roman" w:cs="Times New Roman"/>
          <w:sz w:val="24"/>
          <w:szCs w:val="24"/>
        </w:rPr>
        <w:lastRenderedPageBreak/>
        <w:t xml:space="preserve">see clearly that they upheld the language. Many hands with different skin colors indicated many races and nationalities tried to make the “globe” place on the high by upholding it; the representation of hegemony of the language. Such hegemony, in the EIL paradigm, is rejected as there is also a need to promote local context and varieties as the result of the language spread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Jenkins","given":"J","non-dropping-particle":"","parse-names":false,"suffix":""}],"id":"ITEM-1","issued":{"date-parts":[["2014"]]},"publisher":"Routledge","publisher-place":"London","title":"English as a Lingua Franca in the international university: The politics of academic English language policy","type":"book"},"uris":["http://www.mendeley.com/documents/?uuid=7b0c8422-0f15-43eb-ac46-ac98fbc7c5e2"]},{"id":"ITEM-2","itemData":{"DOI":"10.1080/13488678.2016.1171672","ISSN":"23312548","abstract":"English has now become a communication medium for many Asian people. How ‘traditional’ native English speakers use English within their speech communities is becoming less pertinent to Asian people’s communication transactions in English in various settings. In search of the legitimacy (or adequacy, indeficiency) of Asian people’s English, this article first problematises Standard English ideology vis-à-vis the contemporary expansion of English, and then examines both the world Englishes paradigm and English as a Lingua Franca (ELF) theories with more focus on the latter. While the former concerns itself with the legitimacy of locally established English varieties including some Asian Englishes, the latter targets, and seeks to comprehend in situ, English communication across geographical boundaries. The article concludes that both the world Englishes paradigm and ELF theories are important to appreciate Asian people’s English, but that ELF theories may well be the only way to conceptualise the legitimacy of many Asian people’s English.","author":[{"dropping-particle":"","family":"Ishikawa","given":"Tomokazu","non-dropping-particle":"","parse-names":false,"suffix":""}],"container-title":"Asian Englishes","id":"ITEM-2","issue":"2","issued":{"date-parts":[["2016"]]},"page":"129-140","title":"World englishes and english as a lingua Franca: Conceptualising the legitimacy of Asian people’s English","type":"article-journal","volume":"18"},"uris":["http://www.mendeley.com/documents/?uuid=0150c2c8-2649-42e3-af14-ba0ef8edbb41"]},{"id":"ITEM-3","itemData":{"author":[{"dropping-particle":"","family":"Pennycook","given":"A","non-dropping-particle":"","parse-names":false,"suffix":""}],"id":"ITEM-3","issued":{"date-parts":[["2007"]]},"publisher":"Routledge","publisher-place":"New York","title":"Global Englishes and transcultural flows","type":"book"},"uris":["http://www.mendeley.com/documents/?uuid=504430ad-699b-324e-bae4-ab1eaf47eab6"]}],"mendeley":{"formattedCitation":"(Ishikawa, 2016; Jenkins, 2014; Pennycook, 2007)","plainTextFormattedCitation":"(Ishikawa, 2016; Jenkins, 2014; Pennycook, 2007)","previouslyFormattedCitation":"(Ishikawa, 2016; Jenkins, 2014; Pennycook, 2007)"},"properties":{"noteIndex":0},"schema":"https://github.com/citation-style-language/schema/raw/master/csl-citation.json"}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(Ishikawa, 2016; Jenkins, 2014; Pennycook, 2007)</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On the other hand, the representation of the American continent was also the main focus of the globe as it was represented clearly on the globe and put in the center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America belongs to the inner circle country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{"citationItems":[{"id":"ITEM-1","itemData":{"DOI":"10.1111/j.1467-971X.1990.tb00683.x","ISSN":"1467971X","abstract":"ABSTRACT: This paper addresses the issue of the relationship between world Englishes (WE) and applied linguistics. The diffusion of English is seen in terms of three concentric circles: the Inner Circle (L1 varieties, e.g. the USA and the UK), the Outer Circle (ESL varieties), and the Expanding Circle (EFL varieties). The discussion is essentially restricted to the Outer Circle in which the institutionalized non‐native varieties of English are used in multilingual and multicultural contexts. The discussion is about four major issues: theoretical, applied, societal and ideological, and focuses specifically on: (a) attitudes concerning the ontological status of the varieties of English, (b) generalizations about the creative strategies used for learning English in multilingual/multicultural contexts, (c) descriptions of the pragmatic and interactional contexts of WEs and their implications, (d) assumptions concerning multicultural identities of WEs, (e) assumptions about the role of English in initiating ideological and social change, and (f) assumptions about communicative competence in English. This paper is divided into the following sections: ontological issues, conflict between idealization and reality, acquisition and creativity, the ‘leaking paradigms’, cultural content of English, ideological change, where applied linguistics fails the Outer Circle of English, and types of fallacies about WEs. This study does not view applied linguistics as divorced from social concerns: the concerns of relevance to the society in which we live. This view, then, entails social responsibility and accountability for research in applied linguistics. Copyright © 1990, Wiley Blackwell. All rights reserved","author":[{"dropping-particle":"","family":"Kachru","given":"B. B","non-dropping-particle":"","parse-names":false,"suffix":""}],"container-title":"World Englishes","id":"ITEM-1","issue":"1","issued":{"date-parts":[["1990"]]},"page":"3-20","title":"World Englishes and applied linguistics","type":"article-journal","volume":"9"},"uris":["http://www.mendeley.com/documents/?uuid=876bb787-f08a-302b-8564-568df9536120"]}],"mendeley":{"formattedCitation":"(Kachru, 1990)","plainTextFormattedCitation":"(Kachru, 1990)","previouslyFormattedCitation":"(Kachru, 1990)"},"properties":{"noteIndex":0},"schema":"https://github.com/citation-style-language/schema/raw/master/csl-citation.json"}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(Kachru, 1990)</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and is considered as one standard English in the EFL paradigm. This represented the upholding movement was also to glorify America as a remarkable country in making English become an International language because of the power of the country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id":"ITEM-2","itemData":{"author":[{"dropping-particle":"","family":"Holliday","given":"Adrian","non-dropping-particle":"","parse-names":false,"suffix":""}],"chapter-number":"2","container-title":"English as an International Language","editor":[{"dropping-particle":"","family":"Sharifian","given":"Farzad","non-dropping-particle":"","parse-names":false,"suffix":""}],"id":"ITEM-2","issued":{"date-parts":[["2009"]]},"page":"21-33","publisher":"MPG Books Ltd.","publisher-place":"Bristol","title":"English as a Lingua Franca, ‘Non-native Speakers’ and Cosmopolitan Realities","type":"chapter"},"uris":["http://www.mendeley.com/documents/?uuid=f1dd59c6-57ff-424f-bb3f-9b2e90027f63"]}],"mendeley":{"formattedCitation":"(Crystal, 2003; Holliday, 2009)","plainTextFormattedCitation":"(Crystal, 2003; Holliday, 2009)","previouslyFormattedCitation":"(Crystal, 2003; Holliday, 2009)"},"properties":{"noteIndex":0},"schema":"https://github.com/citation-style-language/schema/raw/master/csl-citation.json"}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 Holliday, 2009)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w:t>
      </w:r>
    </w:p>
    <w:p w14:paraId="77B1DE8F" w14:textId="77777777" w:rsidR="00AB0CF4" w:rsidRPr="00F23812" w:rsidRDefault="00AB0CF4" w:rsidP="00F23812">
      <w:pPr>
        <w:pStyle w:val="ListParagraph"/>
        <w:spacing w:after="0" w:line="240" w:lineRule="auto"/>
        <w:ind w:left="0" w:firstLine="567"/>
        <w:jc w:val="both"/>
        <w:rPr>
          <w:rFonts w:ascii="Times New Roman" w:hAnsi="Times New Roman" w:cs="Times New Roman"/>
          <w:sz w:val="24"/>
          <w:szCs w:val="24"/>
        </w:rPr>
      </w:pPr>
    </w:p>
    <w:p w14:paraId="7DB408D5" w14:textId="108854C6" w:rsidR="00AB0CF4" w:rsidRPr="00F23812" w:rsidRDefault="00746B34" w:rsidP="00F23812">
      <w:pPr>
        <w:pStyle w:val="ListParagraph"/>
        <w:spacing w:after="0" w:line="240" w:lineRule="auto"/>
        <w:ind w:left="0"/>
        <w:jc w:val="center"/>
        <w:rPr>
          <w:rFonts w:ascii="Times New Roman" w:hAnsi="Times New Roman" w:cs="Times New Roman"/>
          <w:noProof/>
        </w:rPr>
      </w:pPr>
      <w:r w:rsidRPr="00F23812">
        <w:rPr>
          <w:rFonts w:ascii="Times New Roman" w:hAnsi="Times New Roman" w:cs="Times New Roman"/>
          <w:noProof/>
        </w:rPr>
        <w:drawing>
          <wp:inline distT="0" distB="0" distL="0" distR="0" wp14:anchorId="2806663E" wp14:editId="132BC098">
            <wp:extent cx="1184910" cy="1089025"/>
            <wp:effectExtent l="0" t="0" r="0" b="0"/>
            <wp:docPr id="5" name="Picture 4" descr="D:\Master Degree\CDA\Pictu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ster Degree\CDA\Picture\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1089025"/>
                    </a:xfrm>
                    <a:prstGeom prst="rect">
                      <a:avLst/>
                    </a:prstGeom>
                    <a:noFill/>
                    <a:ln>
                      <a:noFill/>
                    </a:ln>
                  </pic:spPr>
                </pic:pic>
              </a:graphicData>
            </a:graphic>
          </wp:inline>
        </w:drawing>
      </w:r>
    </w:p>
    <w:p w14:paraId="7EC3E15D" w14:textId="7C363A7E" w:rsidR="00AB0CF4" w:rsidRPr="00F23812" w:rsidRDefault="00AB0CF4" w:rsidP="00F23812">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4</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0E5B88" w:rsidRPr="00F23812">
        <w:rPr>
          <w:rFonts w:ascii="Times New Roman" w:hAnsi="Times New Roman" w:cs="Times New Roman"/>
          <w:b w:val="0"/>
          <w:bCs w:val="0"/>
          <w:sz w:val="24"/>
          <w:szCs w:val="24"/>
        </w:rPr>
        <w:t>represe</w:t>
      </w:r>
      <w:r w:rsidRPr="00F23812">
        <w:rPr>
          <w:rFonts w:ascii="Times New Roman" w:hAnsi="Times New Roman" w:cs="Times New Roman"/>
          <w:b w:val="0"/>
          <w:bCs w:val="0"/>
          <w:sz w:val="24"/>
          <w:szCs w:val="24"/>
        </w:rPr>
        <w:t>ntation of “Oxford English Dictionary</w:t>
      </w:r>
    </w:p>
    <w:p w14:paraId="3BA9B515" w14:textId="77777777" w:rsidR="00AB0CF4" w:rsidRPr="00F23812" w:rsidRDefault="00AB0CF4" w:rsidP="00F23812">
      <w:pPr>
        <w:spacing w:after="0" w:line="240" w:lineRule="auto"/>
        <w:rPr>
          <w:rFonts w:ascii="Times New Roman" w:hAnsi="Times New Roman" w:cs="Times New Roman"/>
        </w:rPr>
      </w:pPr>
    </w:p>
    <w:p w14:paraId="7894A9B0" w14:textId="610A98F3" w:rsidR="00AB0CF4" w:rsidRDefault="00AB0CF4" w:rsidP="00F23812">
      <w:pPr>
        <w:spacing w:after="0" w:line="240" w:lineRule="auto"/>
        <w:ind w:firstLine="567"/>
        <w:jc w:val="both"/>
        <w:rPr>
          <w:rFonts w:ascii="Times New Roman" w:hAnsi="Times New Roman" w:cs="Times New Roman"/>
          <w:sz w:val="24"/>
          <w:szCs w:val="24"/>
        </w:rPr>
      </w:pPr>
      <w:r w:rsidRPr="00F23812">
        <w:rPr>
          <w:rFonts w:ascii="Times New Roman" w:hAnsi="Times New Roman" w:cs="Times New Roman"/>
          <w:sz w:val="24"/>
          <w:szCs w:val="24"/>
        </w:rPr>
        <w:t>The last was the “Oxford English Dictionary”. The use of th</w:t>
      </w:r>
      <w:r w:rsidR="000E5B88">
        <w:rPr>
          <w:rFonts w:ascii="Times New Roman" w:hAnsi="Times New Roman" w:cs="Times New Roman"/>
          <w:sz w:val="24"/>
          <w:szCs w:val="24"/>
        </w:rPr>
        <w:t>is</w:t>
      </w:r>
      <w:r w:rsidRPr="00F23812">
        <w:rPr>
          <w:rFonts w:ascii="Times New Roman" w:hAnsi="Times New Roman" w:cs="Times New Roman"/>
          <w:sz w:val="24"/>
          <w:szCs w:val="24"/>
        </w:rPr>
        <w:t xml:space="preserve"> kind of dictionary asserted the “standard” that people should fulfill in the process of learning. In the EFL paradigm, people would consider the British English variety as the standard variety of the language.</w:t>
      </w:r>
    </w:p>
    <w:p w14:paraId="6E9A98BD" w14:textId="77777777" w:rsidR="000E5B88" w:rsidRPr="00F23812" w:rsidRDefault="000E5B88" w:rsidP="00F23812">
      <w:pPr>
        <w:spacing w:after="0" w:line="240" w:lineRule="auto"/>
        <w:ind w:firstLine="567"/>
        <w:jc w:val="both"/>
        <w:rPr>
          <w:rFonts w:ascii="Times New Roman" w:hAnsi="Times New Roman" w:cs="Times New Roman"/>
          <w:sz w:val="24"/>
          <w:szCs w:val="24"/>
        </w:rPr>
      </w:pPr>
    </w:p>
    <w:p w14:paraId="7A3EB494" w14:textId="477FE4A9" w:rsidR="00AB0CF4" w:rsidRPr="00F23812" w:rsidRDefault="00746B34" w:rsidP="000E5B88">
      <w:pPr>
        <w:spacing w:after="0" w:line="240" w:lineRule="auto"/>
        <w:jc w:val="center"/>
        <w:rPr>
          <w:rFonts w:ascii="Times New Roman" w:hAnsi="Times New Roman" w:cs="Times New Roman"/>
          <w:noProof/>
        </w:rPr>
      </w:pPr>
      <w:r w:rsidRPr="00F23812">
        <w:rPr>
          <w:rFonts w:ascii="Times New Roman" w:hAnsi="Times New Roman" w:cs="Times New Roman"/>
          <w:noProof/>
        </w:rPr>
        <w:drawing>
          <wp:inline distT="0" distB="0" distL="0" distR="0" wp14:anchorId="188D3044" wp14:editId="4CC5489F">
            <wp:extent cx="1677670" cy="1987550"/>
            <wp:effectExtent l="0" t="0" r="0" b="0"/>
            <wp:docPr id="6" name="Picture 1" descr="D:\Master Degree\CDA\Pictur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ter Degree\CDA\Picture\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670" cy="1987550"/>
                    </a:xfrm>
                    <a:prstGeom prst="rect">
                      <a:avLst/>
                    </a:prstGeom>
                    <a:noFill/>
                    <a:ln>
                      <a:noFill/>
                    </a:ln>
                  </pic:spPr>
                </pic:pic>
              </a:graphicData>
            </a:graphic>
          </wp:inline>
        </w:drawing>
      </w:r>
    </w:p>
    <w:p w14:paraId="52A2847B" w14:textId="04718FA1" w:rsidR="00AB0CF4" w:rsidRDefault="00AB0CF4" w:rsidP="000E5B88">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5</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0E5B88" w:rsidRPr="00F23812">
        <w:rPr>
          <w:rFonts w:ascii="Times New Roman" w:hAnsi="Times New Roman" w:cs="Times New Roman"/>
          <w:b w:val="0"/>
          <w:bCs w:val="0"/>
          <w:sz w:val="24"/>
          <w:szCs w:val="24"/>
        </w:rPr>
        <w:t>se</w:t>
      </w:r>
      <w:r w:rsidRPr="00F23812">
        <w:rPr>
          <w:rFonts w:ascii="Times New Roman" w:hAnsi="Times New Roman" w:cs="Times New Roman"/>
          <w:b w:val="0"/>
          <w:bCs w:val="0"/>
          <w:sz w:val="24"/>
          <w:szCs w:val="24"/>
        </w:rPr>
        <w:t xml:space="preserve">cond English </w:t>
      </w:r>
      <w:r w:rsidR="000E5B88" w:rsidRPr="00F23812">
        <w:rPr>
          <w:rFonts w:ascii="Times New Roman" w:hAnsi="Times New Roman" w:cs="Times New Roman"/>
          <w:b w:val="0"/>
          <w:bCs w:val="0"/>
          <w:sz w:val="24"/>
          <w:szCs w:val="24"/>
        </w:rPr>
        <w:t>textbook’s c</w:t>
      </w:r>
      <w:r w:rsidRPr="00F23812">
        <w:rPr>
          <w:rFonts w:ascii="Times New Roman" w:hAnsi="Times New Roman" w:cs="Times New Roman"/>
          <w:b w:val="0"/>
          <w:bCs w:val="0"/>
          <w:sz w:val="24"/>
          <w:szCs w:val="24"/>
        </w:rPr>
        <w:t xml:space="preserve">over from </w:t>
      </w:r>
      <w:r w:rsidRPr="00F23812">
        <w:rPr>
          <w:rFonts w:ascii="Times New Roman" w:hAnsi="Times New Roman" w:cs="Times New Roman"/>
          <w:b w:val="0"/>
          <w:bCs w:val="0"/>
          <w:i/>
          <w:iCs/>
          <w:sz w:val="24"/>
          <w:szCs w:val="24"/>
        </w:rPr>
        <w:t>Erlangga</w:t>
      </w:r>
      <w:r w:rsidRPr="00F23812">
        <w:rPr>
          <w:rFonts w:ascii="Times New Roman" w:hAnsi="Times New Roman" w:cs="Times New Roman"/>
          <w:b w:val="0"/>
          <w:bCs w:val="0"/>
          <w:sz w:val="24"/>
          <w:szCs w:val="24"/>
        </w:rPr>
        <w:t xml:space="preserve"> Publisher</w:t>
      </w:r>
    </w:p>
    <w:p w14:paraId="783628A9" w14:textId="77777777" w:rsidR="000E5B88" w:rsidRPr="000E5B88" w:rsidRDefault="000E5B88" w:rsidP="000E5B88">
      <w:pPr>
        <w:spacing w:after="0" w:line="240" w:lineRule="auto"/>
      </w:pPr>
    </w:p>
    <w:p w14:paraId="3FC1401F" w14:textId="4B235FD2" w:rsidR="00AB0CF4" w:rsidRPr="00F23812" w:rsidRDefault="00AB0CF4" w:rsidP="000E5B88">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The second textbook represented native-centeredness as the only focus of the book. England belongs to the inner circle country and the origin of the language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{"citationItems":[{"id":"ITEM-1","itemData":{"DOI":"10.1111/j.1467-971X.1990.tb00683.x","ISSN":"1467971X","abstract":"ABSTRACT: This paper addresses the issue of the relationship between world Englishes (WE) and applied linguistics. The diffusion of English is seen in terms of three concentric circles: the Inner Circle (L1 varieties, e.g. the USA and the UK), the Outer Circle (ESL varieties), and the Expanding Circle (EFL varieties). The discussion is essentially restricted to the Outer Circle in which the institutionalized non‐native varieties of English are used in multilingual and multicultural contexts. The discussion is about four major issues: theoretical, applied, societal and ideological, and focuses specifically on: (a) attitudes concerning the ontological status of the varieties of English, (b) generalizations about the creative strategies used for learning English in multilingual/multicultural contexts, (c) descriptions of the pragmatic and interactional contexts of WEs and their implications, (d) assumptions concerning multicultural identities of WEs, (e) assumptions about the role of English in initiating ideological and social change, and (f) assumptions about communicative competence in English. This paper is divided into the following sections: ontological issues, conflict between idealization and reality, acquisition and creativity, the ‘leaking paradigms’, cultural content of English, ideological change, where applied linguistics fails the Outer Circle of English, and types of fallacies about WEs. This study does not view applied linguistics as divorced from social concerns: the concerns of relevance to the society in which we live. This view, then, entails social responsibility and accountability for research in applied linguistics. Copyright © 1990, Wiley Blackwell. All rights reserved","author":[{"dropping-particle":"","family":"Kachru","given":"B. B","non-dropping-particle":"","parse-names":false,"suffix":""}],"container-title":"World Englishes","id":"ITEM-1","issue":"1","issued":{"date-parts":[["1990"]]},"page":"3-20","title":"World Englishes and applied linguistics","type":"article-journal","volume":"9"},"uris":["http://www.mendeley.com/documents/?uuid=876bb787-f08a-302b-8564-568df9536120"]},{"id":"ITEM-2","itemData":{"ISBN":"9780521823470","author":[{"dropping-particle":"","family":"Crystal","given":"David","non-dropping-particle":"","parse-names":false,"suffix":""}],"edition":"2","id":"ITEM-2","issued":{"date-parts":[["2003"]]},"publisher":"Cambridge University Press","publisher-place":"Cambridge","title":"English as a global language","type":"book"},"uris":["http://www.mendeley.com/documents/?uuid=a1f6a86b-1bfa-4fb4-8ab3-a7b16e9a2c11"]}],"mendeley":{"formattedCitation":"(Crystal, 2003; Kachru, 1990)","plainTextFormattedCitation":"(Crystal, 2003; Kachru, 1990)","previouslyFormattedCitation":"(Crystal, 2003; Kachru, 1990)"},"properties":{"noteIndex":0},"schema":"https://github.com/citation-style-language/schema/raw/master/csl-citation.json"}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 Kachru, 1990)</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One of the reasons for the spread of the language is also because of British colonization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9780521823470","author":[{"dropping-particle":"","family":"Crystal","given":"David","non-dropping-particle":"","parse-names":false,"suffix":""}],"edition":"2","id":"ITEM-1","issued":{"date-parts":[["2003"]]},"publisher":"Cambridge University Press","publisher-place":"Cambridge","title":"English as a global language","type":"book"},"uris":["http://www.mendeley.com/documents/?uuid=a1f6a86b-1bfa-4fb4-8ab3-a7b16e9a2c11"]}],"mendeley":{"formattedCitation":"(Crystal, 2003)","plainTextFormattedCitation":"(Crystal, 2003)","previouslyFormattedCitation":"(Crystal, 2003)"},"properties":{"noteIndex":0},"schema":"https://github.com/citation-style-language/schema/raw/master/csl-citation.json"}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(Crystal, 2003)</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The publisher might think that the best way to represent English was also to represent the “origin” country. Meanwhile, English has undergone such </w:t>
      </w:r>
      <w:r w:rsidR="000E5B88">
        <w:rPr>
          <w:rFonts w:ascii="Times New Roman" w:hAnsi="Times New Roman" w:cs="Times New Roman"/>
          <w:sz w:val="24"/>
          <w:szCs w:val="24"/>
        </w:rPr>
        <w:t xml:space="preserve">a </w:t>
      </w:r>
      <w:r w:rsidRPr="00F23812">
        <w:rPr>
          <w:rFonts w:ascii="Times New Roman" w:hAnsi="Times New Roman" w:cs="Times New Roman"/>
          <w:sz w:val="24"/>
          <w:szCs w:val="24"/>
        </w:rPr>
        <w:t xml:space="preserve">process that makes it belong to everyone as a global language, </w:t>
      </w:r>
      <w:r w:rsidRPr="00F23812">
        <w:rPr>
          <w:rFonts w:ascii="Times New Roman" w:hAnsi="Times New Roman" w:cs="Times New Roman"/>
          <w:i/>
          <w:sz w:val="24"/>
          <w:szCs w:val="24"/>
        </w:rPr>
        <w:t>Lingua Franca</w:t>
      </w:r>
      <w:r w:rsidRPr="00F23812">
        <w:rPr>
          <w:rFonts w:ascii="Times New Roman" w:hAnsi="Times New Roman" w:cs="Times New Roman"/>
          <w:sz w:val="24"/>
          <w:szCs w:val="24"/>
        </w:rPr>
        <w:t xml:space="preserve">, and </w:t>
      </w:r>
      <w:r w:rsidR="000E5B88">
        <w:rPr>
          <w:rFonts w:ascii="Times New Roman" w:hAnsi="Times New Roman" w:cs="Times New Roman"/>
          <w:sz w:val="24"/>
          <w:szCs w:val="24"/>
        </w:rPr>
        <w:t xml:space="preserve">a </w:t>
      </w:r>
      <w:r w:rsidRPr="00F23812">
        <w:rPr>
          <w:rFonts w:ascii="Times New Roman" w:hAnsi="Times New Roman" w:cs="Times New Roman"/>
          <w:sz w:val="24"/>
          <w:szCs w:val="24"/>
        </w:rPr>
        <w:t xml:space="preserve">language for inter-cultural communication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{"citationItems":[{"id":"ITEM-1","itemData":{"author":[{"dropping-particle":"","family":"Pennycook","given":"A","non-dropping-particle":"","parse-names":false,"suffix":""}],"id":"ITEM-1","issued":{"date-parts":[["2007"]]},"publisher":"Routledge","publisher-place":"New York","title":"Global Englishes and transcultural flows","type":"book"},"uris":["http://www.mendeley.com/documents/?uuid=504430ad-699b-324e-bae4-ab1eaf47eab6"]},{"id":"ITEM-2","itemData":{"author":[{"dropping-particle":"","family":"Jenkins","given":"J","non-dropping-particle":"","parse-names":false,"suffix":""}],"id":"ITEM-2","issued":{"date-parts":[["2014"]]},"publisher":"Routledge","publisher-place":"London","title":"English as a Lingua Franca in the international university: The politics of academic English language policy","type":"book"},"uris":["http://www.mendeley.com/documents/?uuid=7b0c8422-0f15-43eb-ac46-ac98fbc7c5e2"]},{"id":"ITEM-3","itemData":{"ISBN":"9780521823470","author":[{"dropping-particle":"","family":"Crystal","given":"David","non-dropping-particle":"","parse-names":false,"suffix":""}],"edition":"2","id":"ITEM-3","issued":{"date-parts":[["2003"]]},"publisher":"Cambridge University Press","publisher-place":"Cambridge","title":"English as a global language","type":"book"},"uris":["http://www.mendeley.com/documents/?uuid=a1f6a86b-1bfa-4fb4-8ab3-a7b16e9a2c11"]},{"id":"ITEM-4","itemData":{"ISBN":"9781847691217","editor":[{"dropping-particle":"","family":"Sharifian","given":"Farzad","non-dropping-particle":"","parse-names":false,"suffix":""}],"id":"ITEM-4","issued":{"date-parts":[["2009"]]},"publisher":"MPG Books Ltd.","publisher-place":"Bristol","title":"English as an International Language; Perspective and Pedagogical Issues","type":"book"},"uris":["http://www.mendeley.com/documents/?uuid=5823bed0-d669-4bb8-b305-d52ad1978b2f"]},{"id":"ITEM-5","itemData":{"author":[{"dropping-particle":"","family":"Holliday","given":"Adrian","non-dropping-particle":"","parse-names":false,"suffix":""}],"chapter-number":"2","container-title":"English as an International Language","editor":[{"dropping-particle":"","family":"Sharifian","given":"Farzad","non-dropping-particle":"","parse-names":false,"suffix":""}],"id":"ITEM-5","issued":{"date-parts":[["2009"]]},"page":"21-33","publisher":"MPG Books Ltd.","publisher-place":"Bristol","title":"English as a Lingua Franca, ‘Non-native Speakers’ and Cosmopolitan Realities","type":"chapter"},"uris":["http://www.mendeley.com/documents/?uuid=f1dd59c6-57ff-424f-bb3f-9b2e90027f63"]}],"mendeley":{"formattedCitation":"(Crystal, 2003; Holliday, 2009; Jenkins, 2014; Pennycook, 2007; Sharifian, 2009)","plainTextFormattedCitation":"(Crystal, 2003; Holliday, 2009; Jenkins, 2014; Pennycook, 2007; Sharifian, 2009)","previouslyFormattedCitation":"(Crystal, 2003; Holliday, 2009; Jenkins, 2014; Pennycook, 2007; Sharifian, 2009)"},"properties":{"noteIndex":0},"schema":"https://github.com/citation-style-language/schema/raw/master/csl-citation.json"}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 xml:space="preserve">(Crystal, 2003; Holliday, 2009; Jenkins, 2014; </w:t>
      </w:r>
      <w:r w:rsidRPr="00F23812">
        <w:rPr>
          <w:rFonts w:ascii="Times New Roman" w:hAnsi="Times New Roman" w:cs="Times New Roman"/>
          <w:noProof/>
          <w:sz w:val="24"/>
          <w:szCs w:val="24"/>
        </w:rPr>
        <w:lastRenderedPageBreak/>
        <w:t>Pennycook, 2007; Sharifian, 2009)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Thus, it was not quite representative of the current situation if English was only seen as the inner circle belonging or all about the inner circle country. The spread of the language demands a further discussion of how the language can facilitate cross-cultural communication, the pedagogy that supports the current situation</w:t>
      </w:r>
      <w:r w:rsidR="000E5B88">
        <w:rPr>
          <w:rFonts w:ascii="Times New Roman" w:hAnsi="Times New Roman" w:cs="Times New Roman"/>
          <w:sz w:val="24"/>
          <w:szCs w:val="24"/>
        </w:rPr>
        <w:t>,</w:t>
      </w:r>
      <w:r w:rsidRPr="00F23812">
        <w:rPr>
          <w:rFonts w:ascii="Times New Roman" w:hAnsi="Times New Roman" w:cs="Times New Roman"/>
          <w:sz w:val="24"/>
          <w:szCs w:val="24"/>
        </w:rPr>
        <w:t xml:space="preserve"> or at least the acknowledgment of the implication of the spread of the language such as </w:t>
      </w:r>
      <w:r w:rsidRPr="00F23812">
        <w:rPr>
          <w:rFonts w:ascii="Times New Roman" w:hAnsi="Times New Roman" w:cs="Times New Roman"/>
          <w:i/>
          <w:sz w:val="24"/>
          <w:szCs w:val="24"/>
        </w:rPr>
        <w:t>World Englishes</w:t>
      </w:r>
      <w:r w:rsidRPr="00F23812">
        <w:rPr>
          <w:rFonts w:ascii="Times New Roman" w:hAnsi="Times New Roman" w:cs="Times New Roman"/>
          <w:sz w:val="24"/>
          <w:szCs w:val="24"/>
        </w:rPr>
        <w:t xml:space="preserve">. The case might show different outcomes when the cover also attached the other countries as they also developed English in the communication process. This coincided with the “excluded” as a strategy to see the possibility of the discourse and its implication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w:t>
      </w:r>
    </w:p>
    <w:p w14:paraId="73C5AC24" w14:textId="77777777" w:rsidR="00AB0CF4" w:rsidRPr="00F23812" w:rsidRDefault="00AB0CF4"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p>
    <w:p w14:paraId="0169DAD7" w14:textId="364CE180" w:rsidR="00AB0CF4" w:rsidRPr="00F23812" w:rsidRDefault="00746B34" w:rsidP="000E5B88">
      <w:pPr>
        <w:pStyle w:val="ListParagraph"/>
        <w:spacing w:after="0" w:line="240" w:lineRule="auto"/>
        <w:ind w:left="0"/>
        <w:jc w:val="center"/>
        <w:rPr>
          <w:rFonts w:ascii="Times New Roman" w:hAnsi="Times New Roman" w:cs="Times New Roman"/>
          <w:noProof/>
        </w:rPr>
      </w:pPr>
      <w:r w:rsidRPr="00F23812">
        <w:rPr>
          <w:rFonts w:ascii="Times New Roman" w:hAnsi="Times New Roman" w:cs="Times New Roman"/>
          <w:noProof/>
        </w:rPr>
        <w:drawing>
          <wp:inline distT="0" distB="0" distL="0" distR="0" wp14:anchorId="7B816F13" wp14:editId="76C31D6D">
            <wp:extent cx="1621790" cy="1852930"/>
            <wp:effectExtent l="0" t="0" r="0" b="0"/>
            <wp:docPr id="7" name="Picture 6" descr="D:\Master Degree\CDA\Pictu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ster Degree\CDA\Picture\imag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790" cy="1852930"/>
                    </a:xfrm>
                    <a:prstGeom prst="rect">
                      <a:avLst/>
                    </a:prstGeom>
                    <a:noFill/>
                    <a:ln>
                      <a:noFill/>
                    </a:ln>
                  </pic:spPr>
                </pic:pic>
              </a:graphicData>
            </a:graphic>
          </wp:inline>
        </w:drawing>
      </w:r>
    </w:p>
    <w:p w14:paraId="54FD2406" w14:textId="3E84F450" w:rsidR="00AB0CF4" w:rsidRDefault="00AB0CF4" w:rsidP="000E5B88">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6</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English </w:t>
      </w:r>
      <w:r w:rsidR="000E5B88" w:rsidRPr="00F23812">
        <w:rPr>
          <w:rFonts w:ascii="Times New Roman" w:hAnsi="Times New Roman" w:cs="Times New Roman"/>
          <w:b w:val="0"/>
          <w:bCs w:val="0"/>
          <w:sz w:val="24"/>
          <w:szCs w:val="24"/>
        </w:rPr>
        <w:t xml:space="preserve">third textbook’s cover </w:t>
      </w:r>
      <w:r w:rsidRPr="00F23812">
        <w:rPr>
          <w:rFonts w:ascii="Times New Roman" w:hAnsi="Times New Roman" w:cs="Times New Roman"/>
          <w:b w:val="0"/>
          <w:bCs w:val="0"/>
          <w:sz w:val="24"/>
          <w:szCs w:val="24"/>
        </w:rPr>
        <w:t xml:space="preserve">from </w:t>
      </w:r>
      <w:r w:rsidRPr="00F23812">
        <w:rPr>
          <w:rFonts w:ascii="Times New Roman" w:hAnsi="Times New Roman" w:cs="Times New Roman"/>
          <w:b w:val="0"/>
          <w:bCs w:val="0"/>
          <w:i/>
          <w:iCs/>
          <w:sz w:val="24"/>
          <w:szCs w:val="24"/>
        </w:rPr>
        <w:t>Erlangga</w:t>
      </w:r>
      <w:r w:rsidRPr="00F23812">
        <w:rPr>
          <w:rFonts w:ascii="Times New Roman" w:hAnsi="Times New Roman" w:cs="Times New Roman"/>
          <w:b w:val="0"/>
          <w:bCs w:val="0"/>
          <w:sz w:val="24"/>
          <w:szCs w:val="24"/>
        </w:rPr>
        <w:t xml:space="preserve"> Publisher</w:t>
      </w:r>
    </w:p>
    <w:p w14:paraId="0B0C66FE" w14:textId="77777777" w:rsidR="000E5B88" w:rsidRPr="000E5B88" w:rsidRDefault="000E5B88" w:rsidP="000E5B88">
      <w:pPr>
        <w:spacing w:after="0" w:line="240" w:lineRule="auto"/>
      </w:pPr>
    </w:p>
    <w:p w14:paraId="763A65EC" w14:textId="3CEEDB16" w:rsidR="00AB0CF4" w:rsidRPr="00F23812" w:rsidRDefault="00AB0CF4" w:rsidP="00F23812">
      <w:pPr>
        <w:pStyle w:val="ListParagraph"/>
        <w:spacing w:after="0" w:line="240" w:lineRule="auto"/>
        <w:ind w:left="0" w:firstLine="720"/>
        <w:jc w:val="both"/>
        <w:rPr>
          <w:rFonts w:ascii="Times New Roman" w:hAnsi="Times New Roman" w:cs="Times New Roman"/>
          <w:sz w:val="24"/>
          <w:szCs w:val="24"/>
        </w:rPr>
      </w:pPr>
      <w:r w:rsidRPr="00F23812">
        <w:rPr>
          <w:rFonts w:ascii="Times New Roman" w:hAnsi="Times New Roman" w:cs="Times New Roman"/>
          <w:sz w:val="24"/>
          <w:szCs w:val="24"/>
        </w:rPr>
        <w:t xml:space="preserve">The third book was a book developed for a third-grade student in junior high school. </w:t>
      </w:r>
      <w:r w:rsidR="000E5B88">
        <w:rPr>
          <w:rFonts w:ascii="Times New Roman" w:hAnsi="Times New Roman" w:cs="Times New Roman"/>
          <w:sz w:val="24"/>
          <w:szCs w:val="24"/>
        </w:rPr>
        <w:t>O</w:t>
      </w:r>
      <w:r w:rsidRPr="00F23812">
        <w:rPr>
          <w:rFonts w:ascii="Times New Roman" w:hAnsi="Times New Roman" w:cs="Times New Roman"/>
          <w:sz w:val="24"/>
          <w:szCs w:val="24"/>
        </w:rPr>
        <w:t>n this cover, there was an excerpt “</w:t>
      </w:r>
      <w:r w:rsidRPr="00F23812">
        <w:rPr>
          <w:rFonts w:ascii="Times New Roman" w:hAnsi="Times New Roman" w:cs="Times New Roman"/>
          <w:i/>
          <w:sz w:val="24"/>
          <w:szCs w:val="24"/>
        </w:rPr>
        <w:t>Practice Your English Competence</w:t>
      </w:r>
      <w:r w:rsidRPr="00F23812">
        <w:rPr>
          <w:rFonts w:ascii="Times New Roman" w:hAnsi="Times New Roman" w:cs="Times New Roman"/>
          <w:sz w:val="24"/>
          <w:szCs w:val="24"/>
        </w:rPr>
        <w:t xml:space="preserve">” as the focus of the book as it was put on the center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Here, the excerpt might only </w:t>
      </w:r>
      <w:r w:rsidR="000E5B88">
        <w:rPr>
          <w:rFonts w:ascii="Times New Roman" w:hAnsi="Times New Roman" w:cs="Times New Roman"/>
          <w:sz w:val="24"/>
          <w:szCs w:val="24"/>
        </w:rPr>
        <w:t xml:space="preserve">be </w:t>
      </w:r>
      <w:r w:rsidRPr="00F23812">
        <w:rPr>
          <w:rFonts w:ascii="Times New Roman" w:hAnsi="Times New Roman" w:cs="Times New Roman"/>
          <w:sz w:val="24"/>
          <w:szCs w:val="24"/>
        </w:rPr>
        <w:t xml:space="preserve">the title of the book. However, the other focus of the book was also the collectiveness of the subjects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Collectiveness indicates that the subjects belong to one group and </w:t>
      </w:r>
      <w:r w:rsidR="000E5B88">
        <w:rPr>
          <w:rFonts w:ascii="Times New Roman" w:hAnsi="Times New Roman" w:cs="Times New Roman"/>
          <w:sz w:val="24"/>
          <w:szCs w:val="24"/>
        </w:rPr>
        <w:t xml:space="preserve">are </w:t>
      </w:r>
      <w:r w:rsidRPr="00F23812">
        <w:rPr>
          <w:rFonts w:ascii="Times New Roman" w:hAnsi="Times New Roman" w:cs="Times New Roman"/>
          <w:sz w:val="24"/>
          <w:szCs w:val="24"/>
        </w:rPr>
        <w:t>not separable. This meant the need to use language between people all over the world.</w:t>
      </w:r>
    </w:p>
    <w:p w14:paraId="3964F529" w14:textId="545C1DE0" w:rsidR="00AB0CF4" w:rsidRPr="00F23812" w:rsidRDefault="00746B34" w:rsidP="000E5B88">
      <w:pPr>
        <w:pStyle w:val="ListParagraph"/>
        <w:spacing w:after="0" w:line="240" w:lineRule="auto"/>
        <w:ind w:left="0"/>
        <w:jc w:val="center"/>
        <w:rPr>
          <w:rFonts w:ascii="Times New Roman" w:hAnsi="Times New Roman" w:cs="Times New Roman"/>
          <w:noProof/>
        </w:rPr>
      </w:pPr>
      <w:r w:rsidRPr="00F23812">
        <w:rPr>
          <w:rFonts w:ascii="Times New Roman" w:hAnsi="Times New Roman" w:cs="Times New Roman"/>
          <w:noProof/>
        </w:rPr>
        <w:drawing>
          <wp:inline distT="0" distB="0" distL="0" distR="0" wp14:anchorId="2F8F2BF5" wp14:editId="1C3C6785">
            <wp:extent cx="1304290" cy="1129030"/>
            <wp:effectExtent l="0" t="0" r="0" b="0"/>
            <wp:docPr id="8" name="Picture 7" descr="D:\Master Degree\CDA\Picture\1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ster Degree\CDA\Picture\1q.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290" cy="1129030"/>
                    </a:xfrm>
                    <a:prstGeom prst="rect">
                      <a:avLst/>
                    </a:prstGeom>
                    <a:noFill/>
                    <a:ln>
                      <a:noFill/>
                    </a:ln>
                  </pic:spPr>
                </pic:pic>
              </a:graphicData>
            </a:graphic>
          </wp:inline>
        </w:drawing>
      </w:r>
    </w:p>
    <w:p w14:paraId="711E0B6B" w14:textId="4216C857" w:rsidR="00AB0CF4" w:rsidRDefault="00AB0CF4" w:rsidP="000E5B88">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00A06744" w:rsidRPr="00F23812">
        <w:rPr>
          <w:rFonts w:ascii="Times New Roman" w:hAnsi="Times New Roman" w:cs="Times New Roman"/>
          <w:b w:val="0"/>
          <w:bCs w:val="0"/>
          <w:noProof/>
          <w:sz w:val="24"/>
          <w:szCs w:val="24"/>
        </w:rPr>
        <w:t>7</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0E5B88" w:rsidRPr="00F23812">
        <w:rPr>
          <w:rFonts w:ascii="Times New Roman" w:hAnsi="Times New Roman" w:cs="Times New Roman"/>
          <w:b w:val="0"/>
          <w:bCs w:val="0"/>
          <w:sz w:val="24"/>
          <w:szCs w:val="24"/>
        </w:rPr>
        <w:t>depiction of coloured boy in the third textbook’s cover</w:t>
      </w:r>
    </w:p>
    <w:p w14:paraId="67B3588C" w14:textId="77777777" w:rsidR="000E5B88" w:rsidRPr="000E5B88" w:rsidRDefault="000E5B88" w:rsidP="000E5B88">
      <w:pPr>
        <w:spacing w:after="0" w:line="240" w:lineRule="auto"/>
      </w:pPr>
    </w:p>
    <w:p w14:paraId="28A90CCC" w14:textId="25F0077B" w:rsidR="00A06744" w:rsidRPr="00F23812" w:rsidRDefault="00A06744" w:rsidP="000E5B88">
      <w:pPr>
        <w:pStyle w:val="ListParagraph"/>
        <w:spacing w:after="0" w:line="240" w:lineRule="auto"/>
        <w:ind w:left="0" w:firstLine="720"/>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However, the representation of a colored boy was also put in the center, to be exact</w:t>
      </w:r>
      <w:r w:rsidR="000E5B88">
        <w:rPr>
          <w:rFonts w:ascii="Times New Roman" w:hAnsi="Times New Roman" w:cs="Times New Roman"/>
          <w:sz w:val="24"/>
          <w:szCs w:val="24"/>
        </w:rPr>
        <w:t>ly</w:t>
      </w:r>
      <w:r w:rsidRPr="00F23812">
        <w:rPr>
          <w:rFonts w:ascii="Times New Roman" w:hAnsi="Times New Roman" w:cs="Times New Roman"/>
          <w:sz w:val="24"/>
          <w:szCs w:val="24"/>
        </w:rPr>
        <w:t xml:space="preserve"> below the “</w:t>
      </w:r>
      <w:r w:rsidRPr="00F23812">
        <w:rPr>
          <w:rFonts w:ascii="Times New Roman" w:hAnsi="Times New Roman" w:cs="Times New Roman"/>
          <w:i/>
          <w:sz w:val="24"/>
          <w:szCs w:val="24"/>
        </w:rPr>
        <w:t>Practice Your English Competence</w:t>
      </w:r>
      <w:r w:rsidRPr="00F23812">
        <w:rPr>
          <w:rFonts w:ascii="Times New Roman" w:hAnsi="Times New Roman" w:cs="Times New Roman"/>
          <w:sz w:val="24"/>
          <w:szCs w:val="24"/>
        </w:rPr>
        <w:t>”. Considering the representation of identity in visual</w:t>
      </w:r>
      <w:r w:rsidR="000E5B88">
        <w:rPr>
          <w:rFonts w:ascii="Times New Roman" w:hAnsi="Times New Roman" w:cs="Times New Roman"/>
          <w:sz w:val="24"/>
          <w:szCs w:val="24"/>
        </w:rPr>
        <w:t>s</w:t>
      </w:r>
      <w:r w:rsidRPr="00F23812">
        <w:rPr>
          <w:rFonts w:ascii="Times New Roman" w:hAnsi="Times New Roman" w:cs="Times New Roman"/>
          <w:sz w:val="24"/>
          <w:szCs w:val="24"/>
        </w:rPr>
        <w:t xml:space="preserve"> by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the boy here represented a pivotal role in showing the idea. By putting the boy in the center of the group, the focus was on the boy. This was the kind of person that was related to the excerpt </w:t>
      </w:r>
      <w:r w:rsidR="000E5B88">
        <w:rPr>
          <w:rFonts w:ascii="Times New Roman" w:hAnsi="Times New Roman" w:cs="Times New Roman"/>
          <w:sz w:val="24"/>
          <w:szCs w:val="24"/>
        </w:rPr>
        <w:t>i</w:t>
      </w:r>
      <w:r w:rsidRPr="00F23812">
        <w:rPr>
          <w:rFonts w:ascii="Times New Roman" w:hAnsi="Times New Roman" w:cs="Times New Roman"/>
          <w:sz w:val="24"/>
          <w:szCs w:val="24"/>
        </w:rPr>
        <w:t xml:space="preserve">n the book as they were placed on the same overlapping element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t>
      </w:r>
    </w:p>
    <w:p w14:paraId="785CAA93" w14:textId="1F84BB4E" w:rsidR="00A06744" w:rsidRPr="00F23812" w:rsidRDefault="00A06744" w:rsidP="00F23812">
      <w:pPr>
        <w:pStyle w:val="ListParagraph"/>
        <w:spacing w:after="0" w:line="240" w:lineRule="auto"/>
        <w:ind w:left="0" w:firstLine="720"/>
        <w:jc w:val="both"/>
        <w:rPr>
          <w:rFonts w:ascii="Times New Roman" w:hAnsi="Times New Roman" w:cs="Times New Roman"/>
          <w:sz w:val="24"/>
          <w:szCs w:val="24"/>
        </w:rPr>
      </w:pPr>
      <w:r w:rsidRPr="00F23812">
        <w:rPr>
          <w:rFonts w:ascii="Times New Roman" w:hAnsi="Times New Roman" w:cs="Times New Roman"/>
          <w:sz w:val="24"/>
          <w:szCs w:val="24"/>
        </w:rPr>
        <w:lastRenderedPageBreak/>
        <w:t xml:space="preserve">This boy was placed in the back and surrounded by white friends. When someone or something is put on the back it might indicate the importance of the object/ subject. Besides, the white kids surrounding the boy also represent that English was in our surroundings. The gap between the boy and the kids was also seen that was different from the gap between the whites. This indicated that the “standard” which was represented by white kids and “non-standard” which was represented by a colored boy was real and demanded consideration. </w:t>
      </w:r>
    </w:p>
    <w:p w14:paraId="1608B9A6" w14:textId="6B1C1005" w:rsidR="00A06744" w:rsidRPr="00F23812" w:rsidRDefault="00A06744" w:rsidP="00F23812">
      <w:pPr>
        <w:pStyle w:val="ListParagraph"/>
        <w:spacing w:after="0" w:line="240" w:lineRule="auto"/>
        <w:ind w:left="0"/>
        <w:jc w:val="both"/>
        <w:rPr>
          <w:rFonts w:ascii="Times New Roman" w:hAnsi="Times New Roman" w:cs="Times New Roman"/>
          <w:sz w:val="24"/>
          <w:szCs w:val="24"/>
        </w:rPr>
      </w:pPr>
      <w:r w:rsidRPr="00F23812">
        <w:rPr>
          <w:rFonts w:ascii="Times New Roman" w:hAnsi="Times New Roman" w:cs="Times New Roman"/>
          <w:sz w:val="24"/>
          <w:szCs w:val="24"/>
        </w:rPr>
        <w:t xml:space="preserve">The way they clothed also represented the gap between non-standard and standard. The more colorful the standard that means attraction and the more “plain” or “innocent” the non-standard was also considered as a “broken-variety”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{"citationItems":[{"id":"ITEM-1","itemData":{"DOI":"10.1080/07908311003797627","ISSN":"07908318","abstract":"This study explored the beliefs of 'non-native English speaking' teachers about the usefulness and appropriacy of varieties such as English as an International Language (EIL) and English as a Lingua Franca (ELF), compared with native speaker varieties. The study therefore addresses the current theoretical debate concerning 'appropriate' target models of English in different contexts worldwide. Participants were asked to reflect on their experiences both as learners and as teachers of English and to consider which variety or varieties of English they had learned, and which variety, if any, they chose or were 'told' (by education authorities or curricula) to teach. In addition, participants were asked for their views on the attractiveness and usefulness of the different varieties, as well as their views on the nature of EIL/ELF. Finally, we asked teachers to consider which model(s) were likely to predominate in their teaching contexts in the future. Results indicated that teachers may work without any clear idea of 'which English' was the target. Teachers also reported a pragmatic perspective on varieties of English, with a need to believe in a 'standard' form of the language, even though this does not correspond to the reality of Englishes which are in use worldwide. © 2010 Taylor &amp; Francis.","author":[{"dropping-particle":"","family":"Young","given":"Tony Johnstone","non-dropping-particle":"","parse-names":false,"suffix":""},{"dropping-particle":"","family":"Walsh","given":"Steve","non-dropping-particle":"","parse-names":false,"suffix":""}],"container-title":"Language, Culture and Curriculum","id":"ITEM-1","issue":"2","issued":{"date-parts":[["2010"]]},"page":"123-137","title":"Which English? Whose English? An investigation of 'non-native' teachers' beliefs about target varieties","type":"article-journal","volume":"23"},"uris":["http://www.mendeley.com/documents/?uuid=e8e98d42-45bf-3057-8bd8-6b07e846bd9d"]},{"id":"ITEM-2","itemData":{"author":[{"dropping-particle":"","family":"Hariri","given":"Alfan","non-dropping-particle":"","parse-names":false,"suffix":""},{"dropping-particle":"","family":"Munir","given":"Ahmad","non-dropping-particle":"","parse-names":false,"suffix":""},{"dropping-particle":"","family":"Anam","given":"Syafiul","non-dropping-particle":"","parse-names":false,"suffix":""}],"container-title":"Nobel","id":"ITEM-2","issue":"2","issued":{"date-parts":[["2019"]]},"page":"163-173","title":"Lecturers' Arttitude towards English Varieties Exposure in Indonesia","type":"article-journal","volume":"10"},"uris":["http://www.mendeley.com/documents/?uuid=141ffa9f-bf93-497e-a835-1fd53ea31b1e"]}],"mendeley":{"formattedCitation":"(Hariri et al., 2019; Young &amp; Walsh, 2010)","plainTextFormattedCitation":"(Hariri et al., 2019; Young &amp; Walsh, 2010)","previouslyFormattedCitation":"(Hariri et al., 2019; Young &amp; Walsh, 2010)"},"properties":{"noteIndex":0},"schema":"https://github.com/citation-style-language/schema/raw/master/csl-citation.json"}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(Hariri et al., 2019; Young &amp; Walsh, 2010)</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w:t>
      </w:r>
    </w:p>
    <w:p w14:paraId="67C6CCAD" w14:textId="77777777" w:rsidR="00A06744" w:rsidRPr="00F23812" w:rsidRDefault="00A06744" w:rsidP="00F23812">
      <w:pPr>
        <w:pStyle w:val="ListParagraph"/>
        <w:spacing w:after="0" w:line="240" w:lineRule="auto"/>
        <w:ind w:left="0"/>
        <w:jc w:val="both"/>
        <w:rPr>
          <w:rFonts w:ascii="Times New Roman" w:hAnsi="Times New Roman" w:cs="Times New Roman"/>
          <w:sz w:val="24"/>
          <w:szCs w:val="24"/>
        </w:rPr>
      </w:pPr>
    </w:p>
    <w:p w14:paraId="50A6EB9A" w14:textId="618A8C56" w:rsidR="00A06744" w:rsidRPr="00F23812" w:rsidRDefault="00746B34" w:rsidP="000E5B88">
      <w:pPr>
        <w:pStyle w:val="ListParagraph"/>
        <w:spacing w:after="0" w:line="240" w:lineRule="auto"/>
        <w:ind w:left="0"/>
        <w:jc w:val="center"/>
        <w:rPr>
          <w:rFonts w:ascii="Times New Roman" w:eastAsia="Calibri" w:hAnsi="Times New Roman" w:cs="Times New Roman"/>
          <w:sz w:val="24"/>
          <w:szCs w:val="24"/>
          <w:lang w:val="en-US" w:eastAsia="en-US"/>
        </w:rPr>
      </w:pPr>
      <w:r w:rsidRPr="00F23812">
        <w:rPr>
          <w:rFonts w:ascii="Times New Roman" w:hAnsi="Times New Roman" w:cs="Times New Roman"/>
          <w:noProof/>
        </w:rPr>
        <w:drawing>
          <wp:inline distT="0" distB="0" distL="0" distR="0" wp14:anchorId="229619D1" wp14:editId="400D83EA">
            <wp:extent cx="1605915" cy="147129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5915" cy="1471295"/>
                    </a:xfrm>
                    <a:prstGeom prst="rect">
                      <a:avLst/>
                    </a:prstGeom>
                    <a:noFill/>
                    <a:ln>
                      <a:noFill/>
                    </a:ln>
                  </pic:spPr>
                </pic:pic>
              </a:graphicData>
            </a:graphic>
          </wp:inline>
        </w:drawing>
      </w:r>
    </w:p>
    <w:p w14:paraId="2EA95C39" w14:textId="68D01723" w:rsidR="00A06744" w:rsidRDefault="00A06744" w:rsidP="000E5B88">
      <w:pPr>
        <w:pStyle w:val="Caption"/>
        <w:spacing w:after="0" w:line="240" w:lineRule="auto"/>
        <w:jc w:val="center"/>
        <w:rPr>
          <w:rFonts w:ascii="Times New Roman" w:hAnsi="Times New Roman" w:cs="Times New Roman"/>
          <w:b w:val="0"/>
          <w:bCs w:val="0"/>
          <w:sz w:val="24"/>
          <w:szCs w:val="24"/>
        </w:rPr>
      </w:pPr>
      <w:r w:rsidRPr="00F23812">
        <w:rPr>
          <w:rFonts w:ascii="Times New Roman" w:hAnsi="Times New Roman" w:cs="Times New Roman"/>
          <w:b w:val="0"/>
          <w:bCs w:val="0"/>
          <w:sz w:val="24"/>
          <w:szCs w:val="24"/>
        </w:rPr>
        <w:t xml:space="preserve">Figure </w:t>
      </w:r>
      <w:r w:rsidRPr="00F23812">
        <w:rPr>
          <w:rFonts w:ascii="Times New Roman" w:hAnsi="Times New Roman" w:cs="Times New Roman"/>
          <w:b w:val="0"/>
          <w:bCs w:val="0"/>
          <w:sz w:val="24"/>
          <w:szCs w:val="24"/>
        </w:rPr>
        <w:fldChar w:fldCharType="begin"/>
      </w:r>
      <w:r w:rsidRPr="00F23812">
        <w:rPr>
          <w:rFonts w:ascii="Times New Roman" w:hAnsi="Times New Roman" w:cs="Times New Roman"/>
          <w:b w:val="0"/>
          <w:bCs w:val="0"/>
          <w:sz w:val="24"/>
          <w:szCs w:val="24"/>
        </w:rPr>
        <w:instrText xml:space="preserve"> SEQ Figure \* ARABIC </w:instrText>
      </w:r>
      <w:r w:rsidRPr="00F23812">
        <w:rPr>
          <w:rFonts w:ascii="Times New Roman" w:hAnsi="Times New Roman" w:cs="Times New Roman"/>
          <w:b w:val="0"/>
          <w:bCs w:val="0"/>
          <w:sz w:val="24"/>
          <w:szCs w:val="24"/>
        </w:rPr>
        <w:fldChar w:fldCharType="separate"/>
      </w:r>
      <w:r w:rsidRPr="00F23812">
        <w:rPr>
          <w:rFonts w:ascii="Times New Roman" w:hAnsi="Times New Roman" w:cs="Times New Roman"/>
          <w:b w:val="0"/>
          <w:bCs w:val="0"/>
          <w:noProof/>
          <w:sz w:val="24"/>
          <w:szCs w:val="24"/>
        </w:rPr>
        <w:t>8</w:t>
      </w:r>
      <w:r w:rsidRPr="00F23812">
        <w:rPr>
          <w:rFonts w:ascii="Times New Roman" w:hAnsi="Times New Roman" w:cs="Times New Roman"/>
          <w:b w:val="0"/>
          <w:bCs w:val="0"/>
          <w:sz w:val="24"/>
          <w:szCs w:val="24"/>
        </w:rPr>
        <w:fldChar w:fldCharType="end"/>
      </w:r>
      <w:r w:rsidRPr="00F23812">
        <w:rPr>
          <w:rFonts w:ascii="Times New Roman" w:hAnsi="Times New Roman" w:cs="Times New Roman"/>
          <w:b w:val="0"/>
          <w:bCs w:val="0"/>
          <w:sz w:val="24"/>
          <w:szCs w:val="24"/>
        </w:rPr>
        <w:t xml:space="preserve">. The </w:t>
      </w:r>
      <w:r w:rsidR="000E5B88" w:rsidRPr="00F23812">
        <w:rPr>
          <w:rFonts w:ascii="Times New Roman" w:hAnsi="Times New Roman" w:cs="Times New Roman"/>
          <w:b w:val="0"/>
          <w:bCs w:val="0"/>
          <w:sz w:val="24"/>
          <w:szCs w:val="24"/>
        </w:rPr>
        <w:t xml:space="preserve">depiction of </w:t>
      </w:r>
      <w:r w:rsidR="000E5B88">
        <w:rPr>
          <w:rFonts w:ascii="Times New Roman" w:hAnsi="Times New Roman" w:cs="Times New Roman"/>
          <w:b w:val="0"/>
          <w:bCs w:val="0"/>
          <w:sz w:val="24"/>
          <w:szCs w:val="24"/>
        </w:rPr>
        <w:t xml:space="preserve">the </w:t>
      </w:r>
      <w:r w:rsidR="000E5B88" w:rsidRPr="00F23812">
        <w:rPr>
          <w:rFonts w:ascii="Times New Roman" w:hAnsi="Times New Roman" w:cs="Times New Roman"/>
          <w:b w:val="0"/>
          <w:bCs w:val="0"/>
          <w:sz w:val="24"/>
          <w:szCs w:val="24"/>
        </w:rPr>
        <w:t xml:space="preserve">colored boy </w:t>
      </w:r>
      <w:r w:rsidR="000E5B88">
        <w:rPr>
          <w:rFonts w:ascii="Times New Roman" w:hAnsi="Times New Roman" w:cs="Times New Roman"/>
          <w:b w:val="0"/>
          <w:bCs w:val="0"/>
          <w:sz w:val="24"/>
          <w:szCs w:val="24"/>
        </w:rPr>
        <w:t>o</w:t>
      </w:r>
      <w:r w:rsidR="000E5B88" w:rsidRPr="00F23812">
        <w:rPr>
          <w:rFonts w:ascii="Times New Roman" w:hAnsi="Times New Roman" w:cs="Times New Roman"/>
          <w:b w:val="0"/>
          <w:bCs w:val="0"/>
          <w:sz w:val="24"/>
          <w:szCs w:val="24"/>
        </w:rPr>
        <w:t xml:space="preserve">n the third textbook’s cover </w:t>
      </w:r>
      <w:r w:rsidRPr="00F23812">
        <w:rPr>
          <w:rFonts w:ascii="Times New Roman" w:hAnsi="Times New Roman" w:cs="Times New Roman"/>
          <w:b w:val="0"/>
          <w:bCs w:val="0"/>
          <w:sz w:val="24"/>
          <w:szCs w:val="24"/>
        </w:rPr>
        <w:t>(2)</w:t>
      </w:r>
    </w:p>
    <w:p w14:paraId="39201041" w14:textId="77777777" w:rsidR="000E5B88" w:rsidRPr="000E5B88" w:rsidRDefault="000E5B88" w:rsidP="000E5B88">
      <w:pPr>
        <w:spacing w:after="0" w:line="240" w:lineRule="auto"/>
      </w:pPr>
    </w:p>
    <w:p w14:paraId="3243B20D" w14:textId="628CD1DF" w:rsidR="00A06744" w:rsidRDefault="00A06744" w:rsidP="000E5B88">
      <w:pPr>
        <w:pStyle w:val="ListParagraph"/>
        <w:spacing w:after="0" w:line="240" w:lineRule="auto"/>
        <w:ind w:left="0" w:firstLine="720"/>
        <w:jc w:val="both"/>
        <w:rPr>
          <w:rFonts w:ascii="Times New Roman" w:hAnsi="Times New Roman" w:cs="Times New Roman"/>
          <w:sz w:val="24"/>
          <w:szCs w:val="24"/>
        </w:rPr>
      </w:pPr>
      <w:r w:rsidRPr="00F23812">
        <w:rPr>
          <w:rFonts w:ascii="Times New Roman" w:hAnsi="Times New Roman" w:cs="Times New Roman"/>
          <w:sz w:val="24"/>
          <w:szCs w:val="24"/>
        </w:rPr>
        <w:t xml:space="preserve">The above image was about a white boy putting his pen on </w:t>
      </w:r>
      <w:r w:rsidR="000E5B88">
        <w:rPr>
          <w:rFonts w:ascii="Times New Roman" w:hAnsi="Times New Roman" w:cs="Times New Roman"/>
          <w:sz w:val="24"/>
          <w:szCs w:val="24"/>
        </w:rPr>
        <w:t>a</w:t>
      </w:r>
      <w:r w:rsidRPr="00F23812">
        <w:rPr>
          <w:rFonts w:ascii="Times New Roman" w:hAnsi="Times New Roman" w:cs="Times New Roman"/>
          <w:sz w:val="24"/>
          <w:szCs w:val="24"/>
        </w:rPr>
        <w:t xml:space="preserve"> colored boy’s book. This movement was likely to be the activity when someone teaches; directing the learner to the book, making notes for them, and showing the example. The way the colored boy held the book was also significant in </w:t>
      </w:r>
      <w:r w:rsidR="000E5B88">
        <w:rPr>
          <w:rFonts w:ascii="Times New Roman" w:hAnsi="Times New Roman" w:cs="Times New Roman"/>
          <w:sz w:val="24"/>
          <w:szCs w:val="24"/>
        </w:rPr>
        <w:t>the</w:t>
      </w:r>
      <w:r w:rsidRPr="00F23812">
        <w:rPr>
          <w:rFonts w:ascii="Times New Roman" w:hAnsi="Times New Roman" w:cs="Times New Roman"/>
          <w:sz w:val="24"/>
          <w:szCs w:val="24"/>
        </w:rPr>
        <w:t xml:space="preserve"> way it faced the white boy’s direction </w:t>
      </w:r>
      <w:r w:rsidR="000E5B88">
        <w:rPr>
          <w:rFonts w:ascii="Times New Roman" w:hAnsi="Times New Roman" w:cs="Times New Roman"/>
          <w:sz w:val="24"/>
          <w:szCs w:val="24"/>
        </w:rPr>
        <w:t>which</w:t>
      </w:r>
      <w:r w:rsidRPr="00F23812">
        <w:rPr>
          <w:rFonts w:ascii="Times New Roman" w:hAnsi="Times New Roman" w:cs="Times New Roman"/>
          <w:sz w:val="24"/>
          <w:szCs w:val="24"/>
        </w:rPr>
        <w:t xml:space="preserve"> showed the activity of showing something or asking something. This, in the EIL paradigm, showed that the orientation of the language </w:t>
      </w:r>
      <w:r w:rsidR="000E5B88">
        <w:rPr>
          <w:rFonts w:ascii="Times New Roman" w:hAnsi="Times New Roman" w:cs="Times New Roman"/>
          <w:sz w:val="24"/>
          <w:szCs w:val="24"/>
        </w:rPr>
        <w:t xml:space="preserve">is </w:t>
      </w:r>
      <w:r w:rsidRPr="00F23812">
        <w:rPr>
          <w:rFonts w:ascii="Times New Roman" w:hAnsi="Times New Roman" w:cs="Times New Roman"/>
          <w:sz w:val="24"/>
          <w:szCs w:val="24"/>
        </w:rPr>
        <w:t xml:space="preserve">still the inner circle country. The US </w:t>
      </w:r>
      <w:r w:rsidR="000E5B88">
        <w:rPr>
          <w:rFonts w:ascii="Times New Roman" w:hAnsi="Times New Roman" w:cs="Times New Roman"/>
          <w:sz w:val="24"/>
          <w:szCs w:val="24"/>
        </w:rPr>
        <w:t>and</w:t>
      </w:r>
      <w:r w:rsidRPr="00F23812">
        <w:rPr>
          <w:rFonts w:ascii="Times New Roman" w:hAnsi="Times New Roman" w:cs="Times New Roman"/>
          <w:sz w:val="24"/>
          <w:szCs w:val="24"/>
        </w:rPr>
        <w:t xml:space="preserve"> UK are the only standards to look upon in the process of language acquisition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{"citationItems":[{"id":"ITEM-1","itemData":{"DOI":"10.1080/13488678.2016.1171672","ISSN":"23312548","abstract":"English has now become a communication medium for many Asian people. How ‘traditional’ native English speakers use English within their speech communities is becoming less pertinent to Asian people’s communication transactions in English in various settings. In search of the legitimacy (or adequacy, indeficiency) of Asian people’s English, this article first problematises Standard English ideology vis-à-vis the contemporary expansion of English, and then examines both the world Englishes paradigm and English as a Lingua Franca (ELF) theories with more focus on the latter. While the former concerns itself with the legitimacy of locally established English varieties including some Asian Englishes, the latter targets, and seeks to comprehend in situ, English communication across geographical boundaries. The article concludes that both the world Englishes paradigm and ELF theories are important to appreciate Asian people’s English, but that ELF theories may well be the only way to conceptualise the legitimacy of many Asian people’s English.","author":[{"dropping-particle":"","family":"Ishikawa","given":"Tomokazu","non-dropping-particle":"","parse-names":false,"suffix":""}],"container-title":"Asian Englishes","id":"ITEM-1","issue":"2","issued":{"date-parts":[["2016"]]},"page":"129-140","title":"World englishes and english as a lingua Franca: Conceptualising the legitimacy of Asian people’s English","type":"article-journal","volume":"18"},"uris":["http://www.mendeley.com/documents/?uuid=0150c2c8-2649-42e3-af14-ba0ef8edbb41"]}],"mendeley":{"formattedCitation":"(Ishikawa, 2016)","plainTextFormattedCitation":"(Ishikawa, 2016)","previouslyFormattedCitation":"(Ishikawa, 2016)"},"properties":{"noteIndex":0},"schema":"https://github.com/citation-style-language/schema/raw/master/csl-citation.json"}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(Ishikawa, 2016)</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w:t>
      </w:r>
    </w:p>
    <w:p w14:paraId="4F5C360C" w14:textId="77777777" w:rsidR="000E5B88" w:rsidRPr="00F23812" w:rsidRDefault="000E5B88" w:rsidP="000E5B88">
      <w:pPr>
        <w:pStyle w:val="ListParagraph"/>
        <w:spacing w:after="0" w:line="240" w:lineRule="auto"/>
        <w:ind w:left="0" w:firstLine="720"/>
        <w:jc w:val="both"/>
        <w:rPr>
          <w:rFonts w:ascii="Times New Roman" w:hAnsi="Times New Roman" w:cs="Times New Roman"/>
          <w:sz w:val="24"/>
          <w:szCs w:val="24"/>
        </w:rPr>
      </w:pPr>
    </w:p>
    <w:p w14:paraId="6A12712A" w14:textId="337EA368" w:rsidR="00A06744" w:rsidRPr="000E5B88" w:rsidRDefault="00A06744" w:rsidP="00F23812">
      <w:pPr>
        <w:pStyle w:val="ListParagraph"/>
        <w:spacing w:after="0" w:line="240" w:lineRule="auto"/>
        <w:ind w:left="0"/>
        <w:jc w:val="both"/>
        <w:rPr>
          <w:rFonts w:ascii="Times New Roman" w:eastAsia="Calibri" w:hAnsi="Times New Roman" w:cs="Times New Roman"/>
          <w:b/>
          <w:i/>
          <w:iCs/>
          <w:sz w:val="24"/>
          <w:szCs w:val="24"/>
          <w:lang w:val="en-US" w:eastAsia="en-US"/>
        </w:rPr>
      </w:pPr>
      <w:r w:rsidRPr="000E5B88">
        <w:rPr>
          <w:rFonts w:ascii="Times New Roman" w:hAnsi="Times New Roman" w:cs="Times New Roman"/>
          <w:b/>
          <w:i/>
          <w:iCs/>
          <w:sz w:val="24"/>
          <w:szCs w:val="24"/>
        </w:rPr>
        <w:t xml:space="preserve">Indonesia is not </w:t>
      </w:r>
      <w:r w:rsidR="000E5B88" w:rsidRPr="000E5B88">
        <w:rPr>
          <w:rFonts w:ascii="Times New Roman" w:hAnsi="Times New Roman" w:cs="Times New Roman"/>
          <w:b/>
          <w:i/>
          <w:iCs/>
          <w:sz w:val="24"/>
          <w:szCs w:val="24"/>
        </w:rPr>
        <w:t>r</w:t>
      </w:r>
      <w:r w:rsidRPr="000E5B88">
        <w:rPr>
          <w:rFonts w:ascii="Times New Roman" w:hAnsi="Times New Roman" w:cs="Times New Roman"/>
          <w:b/>
          <w:i/>
          <w:iCs/>
          <w:sz w:val="24"/>
          <w:szCs w:val="24"/>
        </w:rPr>
        <w:t xml:space="preserve">eady yet to Penetrate the EIL </w:t>
      </w:r>
      <w:r w:rsidR="000E5B88" w:rsidRPr="000E5B88">
        <w:rPr>
          <w:rFonts w:ascii="Times New Roman" w:hAnsi="Times New Roman" w:cs="Times New Roman"/>
          <w:b/>
          <w:i/>
          <w:iCs/>
          <w:sz w:val="24"/>
          <w:szCs w:val="24"/>
        </w:rPr>
        <w:t>pedagogy in the implemented curriculum</w:t>
      </w:r>
    </w:p>
    <w:p w14:paraId="608C4D4B" w14:textId="290E74F0" w:rsidR="00A06744" w:rsidRPr="00F23812" w:rsidRDefault="00A06744"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 xml:space="preserve">This theme was in accordance with the second research question about the possible teaching practices as the implication of the visuals in Indonesian English language teaching textbook covers.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suggest the possible implication can be exhibited through the discourse employed. </w:t>
      </w:r>
      <w:r w:rsidR="000E5B88">
        <w:rPr>
          <w:rFonts w:ascii="Times New Roman" w:hAnsi="Times New Roman" w:cs="Times New Roman"/>
          <w:sz w:val="24"/>
          <w:szCs w:val="24"/>
        </w:rPr>
        <w:t>Following</w:t>
      </w:r>
      <w:r w:rsidRPr="00F23812">
        <w:rPr>
          <w:rFonts w:ascii="Times New Roman" w:hAnsi="Times New Roman" w:cs="Times New Roman"/>
          <w:sz w:val="24"/>
          <w:szCs w:val="24"/>
        </w:rPr>
        <w:t xml:space="preserve"> the data aforementioned. The possible English teaching practices in Indonesia will hold the native standard English or simply native-centeredness. The implication of the practice is the view of correctness as the focus. Cross-cultural communication issues will not be discussed as the focus of EIL pedagogy. Language creativity and identity representation will not be a focus on teaching the language. the language will always perceive as </w:t>
      </w:r>
      <w:r w:rsidR="000E5B88">
        <w:rPr>
          <w:rFonts w:ascii="Times New Roman" w:hAnsi="Times New Roman" w:cs="Times New Roman"/>
          <w:sz w:val="24"/>
          <w:szCs w:val="24"/>
        </w:rPr>
        <w:t>a</w:t>
      </w:r>
      <w:r w:rsidRPr="00F23812">
        <w:rPr>
          <w:rFonts w:ascii="Times New Roman" w:hAnsi="Times New Roman" w:cs="Times New Roman"/>
          <w:sz w:val="24"/>
          <w:szCs w:val="24"/>
        </w:rPr>
        <w:t xml:space="preserve"> foreign language that holds no pluricentric view in the practice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{"citationItems":[{"id":"ITEM-1","itemData":{"DOI":"10.1080/13488678.2016.1171672","ISSN":"23312548","abstract":"English has now become a communication medium for many Asian people. How ‘traditional’ native English speakers use English within their speech communities is becoming less pertinent to Asian people’s communication transactions in English in various settings. In search of the legitimacy (or adequacy, indeficiency) of Asian people’s English, this article first problematises Standard English ideology vis-à-vis the contemporary expansion of English, and then examines both the world Englishes paradigm and English as a Lingua Franca (ELF) theories with more focus on the latter. While the former concerns itself with the legitimacy of locally established English varieties including some Asian Englishes, the latter targets, and seeks to comprehend in situ, English communication across geographical boundaries. The article concludes that both the world Englishes paradigm and ELF theories are important to appreciate Asian people’s English, but that ELF theories may well be the only way to conceptualise the legitimacy of many Asian people’s English.","author":[{"dropping-particle":"","family":"Ishikawa","given":"Tomokazu","non-dropping-particle":"","parse-names":false,"suffix":""}],"container-title":"Asian Englishes","id":"ITEM-1","issue":"2","issued":{"date-parts":[["2016"]]},"page":"129-140","title":"World englishes and english as a lingua Franca: Conceptualising the legitimacy of Asian people’s English","type":"article-journal","volume":"18"},"uris":["http://www.mendeley.com/documents/?uuid=3627b99f-5b56-4f2e-98d9-8ada9415467d"]},{"id":"ITEM-2","itemData":{"DOI":"10.1515/jelf-2015-0005","ISSN":"2191-9216","abstract":"English as a lingua franca (ELF) research highlights the complexity and fluidity of culture in intercultural communication through English. ELF users draw on, construct, and move between global, national, and local orientations towards cultural characterisations. Thus, the relationship between language and culture is best approached as situated and emergent. However, this has challenged previous representations of culture, particularly those centred predominantly on nation states, which are prevalent in English language teaching (ELT) practices and the associated conceptions of communicative and intercultural communicative competence. Two key questions which are then brought to the fore are: how are we to best understand such multifarious characterisations of culture in intercultural communication through ELF and what implications, if any, does this have for ELT and the teaching of culture in language teaching? In relation to the first question, this paper will discuss how complexity theory offers a framework for understanding culture as a constantly changing but nonetheless meaningful category in ELF research, whilst avoiding essentialism and reductionism. This underpins the response to the second question, whereby any formulations of intercultural competence offered as an aim in language pedagogy must also eschew these simplistic and essentialist cultural characterisations. Furthermore, the manner of simplification prevalent in approaches to culture in the ELT language classroom will be critically questioned. It will be argued that such simplification easily leads into essentialist representations of language and culture in ELT and an over representation of “Anglophone cultures.” The paper will conclude with a number of suggestions and examples for how such complex understandings of culture and language through ELF can be meaningfully incorporated into pedagogic practice.","author":[{"dropping-particle":"","family":"Baker","given":"Will","non-dropping-particle":"","parse-names":false,"suffix":""}],"container-title":"Journal of English as a Lingua Franca","id":"ITEM-2","issue":"1","issued":{"date-parts":[["2015"]]},"page":"9-30","title":"Culture and complexity through English as a lingua franca: rethinking competences and pedagogy in ELT","type":"article-journal","volume":"4"},"uris":["http://www.mendeley.com/documents/?uuid=c67b625c-277f-4a03-a609-a41fa98826f2"]},{"id":"ITEM-3","itemData":{"author":[{"dropping-particle":"","family":"Jenkins","given":"J","non-dropping-particle":"","parse-names":false,"suffix":""}],"id":"ITEM-3","issued":{"date-parts":[["2014"]]},"publisher":"Routledge","publisher-place":"London","title":"English as a Lingua Franca in the international university: The politics of academic English language policy","type":"book"},"uris":["http://www.mendeley.com/documents/?uuid=7b0c8422-0f15-43eb-ac46-ac98fbc7c5e2"]},{"id":"ITEM-4","itemData":{"author":[{"dropping-particle":"","family":"Pennycook","given":"A","non-dropping-particle":"","parse-names":false,"suffix":""}],"id":"ITEM-4","issued":{"date-parts":[["2010"]]},"publisher":"Routledge","publisher-place":"London","title":"Language as a Local Practice","type":"book"},"uris":["http://www.mendeley.com/documents/?uuid=aab92acd-a91d-3bfd-ae41-2e0d010a5576"]}],"mendeley":{"formattedCitation":"(Baker, 2015; Ishikawa, 2016; Jenkins, 2014; Pennycook, 2010)","plainTextFormattedCitation":"(Baker, 2015; Ishikawa, 2016; Jenkins, 2014; Pennycook, 2010)","previouslyFormattedCitation":"(Baker, 2015; Ishikawa, 2016; Jenkins, 2014; Pennycook, 2010)"},"properties":{"noteIndex":0},"schema":"https://github.com/citation-style-language/schema/raw/master/csl-citation.json"}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(Baker, 2015; Ishikawa, 2016; Jenkins, 2014; Pennycook, 2010)</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t>
      </w:r>
    </w:p>
    <w:p w14:paraId="017E2BD0" w14:textId="71E2DAE2" w:rsidR="00A06744" w:rsidRDefault="00A06744" w:rsidP="00F23812">
      <w:pPr>
        <w:pStyle w:val="ListParagraph"/>
        <w:spacing w:after="0" w:line="240" w:lineRule="auto"/>
        <w:ind w:left="0" w:firstLine="567"/>
        <w:jc w:val="both"/>
        <w:rPr>
          <w:rFonts w:ascii="Times New Roman" w:hAnsi="Times New Roman" w:cs="Times New Roman"/>
          <w:sz w:val="24"/>
          <w:szCs w:val="24"/>
        </w:rPr>
      </w:pPr>
      <w:r w:rsidRPr="00F23812">
        <w:rPr>
          <w:rFonts w:ascii="Times New Roman" w:hAnsi="Times New Roman" w:cs="Times New Roman"/>
          <w:sz w:val="24"/>
          <w:szCs w:val="24"/>
        </w:rPr>
        <w:t xml:space="preserve">The reluctance to include the other varieties as they are considered broken English will also become </w:t>
      </w:r>
      <w:r w:rsidR="000E5B88">
        <w:rPr>
          <w:rFonts w:ascii="Times New Roman" w:hAnsi="Times New Roman" w:cs="Times New Roman"/>
          <w:sz w:val="24"/>
          <w:szCs w:val="24"/>
        </w:rPr>
        <w:t>a</w:t>
      </w:r>
      <w:r w:rsidRPr="00F23812">
        <w:rPr>
          <w:rFonts w:ascii="Times New Roman" w:hAnsi="Times New Roman" w:cs="Times New Roman"/>
          <w:sz w:val="24"/>
          <w:szCs w:val="24"/>
        </w:rPr>
        <w:t xml:space="preserve"> possible practice in English teaching in Indonesia. </w:t>
      </w:r>
      <w:r w:rsidRPr="00F23812">
        <w:rPr>
          <w:rFonts w:ascii="Times New Roman" w:hAnsi="Times New Roman" w:cs="Times New Roman"/>
          <w:sz w:val="24"/>
          <w:szCs w:val="24"/>
        </w:rPr>
        <w:lastRenderedPageBreak/>
        <w:t xml:space="preserve">This is in line with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uthor":[{"dropping-particle":"","family":"Hariri","given":"Alfan","non-dropping-particle":"","parse-names":false,"suffix":""},{"dropping-particle":"","family":"Munir","given":"Ahmad","non-dropping-particle":"","parse-names":false,"suffix":""},{"dropping-particle":"","family":"Anam","given":"Syafiul","non-dropping-particle":"","parse-names":false,"suffix":""}],"container-title":"Nobel","id":"ITEM-1","issue":"2","issued":{"date-parts":[["2019"]]},"page":"163-173","title":"Lecturers' Arttitude towards English Varieties Exposure in Indonesia","type":"article-journal","volume":"10"},"uris":["http://www.mendeley.com/documents/?uuid=141ffa9f-bf93-497e-a835-1fd53ea31b1e"]}],"mendeley":{"formattedCitation":"(Hariri et al., 2019)","manualFormatting":"Hariri et al. (2019)","plainTextFormattedCitation":"(Hariri et al., 2019)","previouslyFormattedCitation":"(Hariri et al., 2019)"},"properties":{"noteIndex":0},"schema":"https://github.com/citation-style-language/schema/raw/master/csl-citation.json"}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Hariri et al. (2019)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who discover the tendenc</w:t>
      </w:r>
      <w:r w:rsidR="000E5B88">
        <w:rPr>
          <w:rFonts w:ascii="Times New Roman" w:hAnsi="Times New Roman" w:cs="Times New Roman"/>
          <w:sz w:val="24"/>
          <w:szCs w:val="24"/>
        </w:rPr>
        <w:t>y</w:t>
      </w:r>
      <w:r w:rsidRPr="00F23812">
        <w:rPr>
          <w:rFonts w:ascii="Times New Roman" w:hAnsi="Times New Roman" w:cs="Times New Roman"/>
          <w:sz w:val="24"/>
          <w:szCs w:val="24"/>
        </w:rPr>
        <w:t xml:space="preserve"> in classifying English varieties other than UK or US as broken</w:t>
      </w:r>
      <w:r w:rsidR="000E5B88">
        <w:rPr>
          <w:rFonts w:ascii="Times New Roman" w:hAnsi="Times New Roman" w:cs="Times New Roman"/>
          <w:sz w:val="24"/>
          <w:szCs w:val="24"/>
        </w:rPr>
        <w:t xml:space="preserve"> </w:t>
      </w:r>
      <w:r w:rsidRPr="00F23812">
        <w:rPr>
          <w:rFonts w:ascii="Times New Roman" w:hAnsi="Times New Roman" w:cs="Times New Roman"/>
          <w:sz w:val="24"/>
          <w:szCs w:val="24"/>
        </w:rPr>
        <w:t>English. The study also reflects the reluctance of Indonesia</w:t>
      </w:r>
      <w:r w:rsidR="000E5B88">
        <w:rPr>
          <w:rFonts w:ascii="Times New Roman" w:hAnsi="Times New Roman" w:cs="Times New Roman"/>
          <w:sz w:val="24"/>
          <w:szCs w:val="24"/>
        </w:rPr>
        <w:t>n</w:t>
      </w:r>
      <w:r w:rsidRPr="00F23812">
        <w:rPr>
          <w:rFonts w:ascii="Times New Roman" w:hAnsi="Times New Roman" w:cs="Times New Roman"/>
          <w:sz w:val="24"/>
          <w:szCs w:val="24"/>
        </w:rPr>
        <w:t xml:space="preserve"> English practitioners to include them in the pedagogy. This reluctance brings the student to a serious stake when they are expected as close as the native in using the language. There will be an underestimation of people whose English are very accented as their local languages dominate the way they pronounce the word. Meanwhile, this second research question was only a prediction of possible practices in Indonesia. The discussion was employed by considering the analysis of the first research question. </w:t>
      </w:r>
    </w:p>
    <w:p w14:paraId="1FD1ACF5" w14:textId="77777777" w:rsidR="000E5B88" w:rsidRPr="00F23812" w:rsidRDefault="000E5B88" w:rsidP="00F23812">
      <w:pPr>
        <w:pStyle w:val="ListParagraph"/>
        <w:spacing w:after="0" w:line="240" w:lineRule="auto"/>
        <w:ind w:left="0" w:firstLine="567"/>
        <w:jc w:val="both"/>
        <w:rPr>
          <w:rFonts w:ascii="Times New Roman" w:hAnsi="Times New Roman" w:cs="Times New Roman"/>
          <w:sz w:val="24"/>
          <w:szCs w:val="24"/>
        </w:rPr>
      </w:pPr>
    </w:p>
    <w:p w14:paraId="60637DD0" w14:textId="77777777" w:rsidR="00837DF8" w:rsidRPr="00F23812" w:rsidRDefault="00837DF8" w:rsidP="00F23812">
      <w:pPr>
        <w:pStyle w:val="Body"/>
        <w:spacing w:after="0" w:line="240" w:lineRule="auto"/>
        <w:jc w:val="both"/>
        <w:rPr>
          <w:rStyle w:val="None"/>
          <w:rFonts w:ascii="Times New Roman" w:eastAsia="Times New Roman" w:hAnsi="Times New Roman" w:cs="Times New Roman"/>
          <w:b/>
          <w:bCs/>
          <w:sz w:val="24"/>
          <w:szCs w:val="24"/>
          <w:lang w:val="en-US"/>
        </w:rPr>
      </w:pPr>
      <w:r w:rsidRPr="00F23812">
        <w:rPr>
          <w:rStyle w:val="None"/>
          <w:rFonts w:ascii="Times New Roman" w:hAnsi="Times New Roman" w:cs="Times New Roman"/>
          <w:b/>
          <w:bCs/>
          <w:sz w:val="24"/>
          <w:szCs w:val="24"/>
          <w:lang w:val="en-US"/>
        </w:rPr>
        <w:t>Conclusion</w:t>
      </w:r>
    </w:p>
    <w:p w14:paraId="63DE77B1" w14:textId="67B0EB97" w:rsidR="00A06744" w:rsidRPr="00F23812" w:rsidRDefault="00A06744" w:rsidP="00F23812">
      <w:pPr>
        <w:pStyle w:val="ListParagraph"/>
        <w:spacing w:after="0" w:line="240" w:lineRule="auto"/>
        <w:ind w:left="0" w:firstLine="567"/>
        <w:jc w:val="both"/>
        <w:rPr>
          <w:rFonts w:ascii="Times New Roman" w:eastAsia="Calibri" w:hAnsi="Times New Roman" w:cs="Times New Roman"/>
          <w:sz w:val="24"/>
          <w:szCs w:val="24"/>
          <w:lang w:val="en-US" w:eastAsia="en-US"/>
        </w:rPr>
      </w:pPr>
      <w:r w:rsidRPr="00F23812">
        <w:rPr>
          <w:rFonts w:ascii="Times New Roman" w:hAnsi="Times New Roman" w:cs="Times New Roman"/>
          <w:sz w:val="24"/>
          <w:szCs w:val="24"/>
        </w:rPr>
        <w:t>In this study, the researcher attempted to find the hidden agenda, value</w:t>
      </w:r>
      <w:r w:rsidR="000E5B88">
        <w:rPr>
          <w:rFonts w:ascii="Times New Roman" w:hAnsi="Times New Roman" w:cs="Times New Roman"/>
          <w:sz w:val="24"/>
          <w:szCs w:val="24"/>
        </w:rPr>
        <w:t>,</w:t>
      </w:r>
      <w:r w:rsidRPr="00F23812">
        <w:rPr>
          <w:rFonts w:ascii="Times New Roman" w:hAnsi="Times New Roman" w:cs="Times New Roman"/>
          <w:sz w:val="24"/>
          <w:szCs w:val="24"/>
        </w:rPr>
        <w:t xml:space="preserve"> and/or ideas by looking at the visual or image (multimodal critical discourse analysis).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{"citationItems":[{"id":"ITEM-1","itemData":{"ISBN":"0 582 00976 6","author":[{"dropping-particle":"","family":"Fairclough","given":"Norman L","non-dropping-particle":"","parse-names":false,"suffix":""}],"id":"ITEM-1","issued":{"date-parts":[["1989"]]},"publisher":"Addison-Wesley Longman Ltd","publisher-place":"Edinburgh","title":"Language and Power-Longman","type":"book"},"uris":["http://www.mendeley.com/documents/?uuid=08450a95-0cd0-4030-8eb2-c6631aade026"]}],"mendeley":{"formattedCitation":"(Fairclough, 1989)","manualFormatting":"Fairclough (1989)","plainTextFormattedCitation":"(Fairclough, 1989)","previouslyFormattedCitation":"(Fairclough, 1989)"},"properties":{"noteIndex":0},"schema":"https://github.com/citation-style-language/schema/raw/master/csl-citation.json"}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Fairclough (1989)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suggest</w:t>
      </w:r>
      <w:r w:rsidR="000E5B88">
        <w:rPr>
          <w:rFonts w:ascii="Times New Roman" w:hAnsi="Times New Roman" w:cs="Times New Roman"/>
          <w:sz w:val="24"/>
          <w:szCs w:val="24"/>
        </w:rPr>
        <w:t>s</w:t>
      </w:r>
      <w:r w:rsidRPr="00F23812">
        <w:rPr>
          <w:rFonts w:ascii="Times New Roman" w:hAnsi="Times New Roman" w:cs="Times New Roman"/>
          <w:sz w:val="24"/>
          <w:szCs w:val="24"/>
        </w:rPr>
        <w:t xml:space="preserve"> th</w:t>
      </w:r>
      <w:r w:rsidR="000E5B88">
        <w:rPr>
          <w:rFonts w:ascii="Times New Roman" w:hAnsi="Times New Roman" w:cs="Times New Roman"/>
          <w:sz w:val="24"/>
          <w:szCs w:val="24"/>
        </w:rPr>
        <w:t>at</w:t>
      </w:r>
      <w:r w:rsidRPr="00F23812">
        <w:rPr>
          <w:rFonts w:ascii="Times New Roman" w:hAnsi="Times New Roman" w:cs="Times New Roman"/>
          <w:sz w:val="24"/>
          <w:szCs w:val="24"/>
        </w:rPr>
        <w:t xml:space="preserve"> hidden meaning can be found in the use of discourse. This is supported by Barthes (1973, 1977) as cited by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{"citationItems":[{"id":"ITEM-1","itemData":{"abstract":"How do media texts manipulate and persuade us? How do language and images play out the ideas, values and identities? This book shows readers exactly how language, power and ideology are negotiated in media texts, from magazine and advertising, to YouTube and music videos. Presenting a systematic toolkit of theories, concepts and techniques for doing language and image analysis, students learn how to dig deep into discourses and the media landscape. With case studies and examples from a range of traditional and new media content, the book equips students to understand the relationship between language, discourse and social practices. Timely and relevant, How to do Critical Discourse Analysis is an essential and compelling textbook for students in media, communication, linguistics and journalism.","author":[{"dropping-particle":"","family":"Machin","given":"David","non-dropping-particle":"","parse-names":false,"suffix":""},{"dropping-particle":"","family":"Mayr","given":"Andrea","non-dropping-particle":"","parse-names":false,"suffix":""}],"id":"ITEM-1","issued":{"date-parts":[["2012"]]},"page":"236","publisher":"Sage Publication, Inc.","publisher-place":"California","title":"How to do Critical Discourse analysis","type":"article"},"uris":["http://www.mendeley.com/documents/?uuid=8ad82040-7b52-4be8-ad7f-c08ed1293b58"]}],"mendeley":{"formattedCitation":"(Machin &amp; Mayr, 2012)","manualFormatting":"Machin &amp; Mayr (2012)","plainTextFormattedCitation":"(Machin &amp; Mayr, 2012)","previouslyFormattedCitation":"(Machin &amp; Mayr, 2012)"},"properties":{"noteIndex":0},"schema":"https://github.com/citation-style-language/schema/raw/master/csl-citation.json"}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Machin &amp; Mayr (2012)</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who propose that discourse can denote and connote. This study found that the covers </w:t>
      </w:r>
      <w:r w:rsidR="000E5B88">
        <w:rPr>
          <w:rFonts w:ascii="Times New Roman" w:hAnsi="Times New Roman" w:cs="Times New Roman"/>
          <w:sz w:val="24"/>
          <w:szCs w:val="24"/>
        </w:rPr>
        <w:t xml:space="preserve">of </w:t>
      </w:r>
      <w:r w:rsidRPr="00F23812">
        <w:rPr>
          <w:rFonts w:ascii="Times New Roman" w:hAnsi="Times New Roman" w:cs="Times New Roman"/>
          <w:sz w:val="24"/>
          <w:szCs w:val="24"/>
        </w:rPr>
        <w:t xml:space="preserve">some English textbooks in Indonesia held “native-centeredness” as the desirable practice and outcome. The representation of some symbols in the covers revealed that this reluctance might result in the non-pluricentric view in the practice that held </w:t>
      </w:r>
      <w:r w:rsidR="000E5B88">
        <w:rPr>
          <w:rFonts w:ascii="Times New Roman" w:hAnsi="Times New Roman" w:cs="Times New Roman"/>
          <w:sz w:val="24"/>
          <w:szCs w:val="24"/>
        </w:rPr>
        <w:t xml:space="preserve">the </w:t>
      </w:r>
      <w:r w:rsidRPr="00F23812">
        <w:rPr>
          <w:rFonts w:ascii="Times New Roman" w:hAnsi="Times New Roman" w:cs="Times New Roman"/>
          <w:sz w:val="24"/>
          <w:szCs w:val="24"/>
        </w:rPr>
        <w:t xml:space="preserve">monolithic standard of the inner-circle countries as the only standard to refer to in the process. The trends of the EIL pedagogy demand the process to realize new shifts in the pedagogy </w:t>
      </w:r>
      <w:r w:rsidRPr="00F23812">
        <w:rPr>
          <w:rFonts w:ascii="Times New Roman" w:hAnsi="Times New Roman" w:cs="Times New Roman"/>
          <w:sz w:val="24"/>
          <w:szCs w:val="24"/>
        </w:rPr>
        <w:fldChar w:fldCharType="begin" w:fldLock="1"/>
      </w:r>
      <w:r w:rsidRPr="00F23812">
        <w:rPr>
          <w:rFonts w:ascii="Times New Roman" w:hAnsi="Times New Roman" w:cs="Times New Roman"/>
          <w:sz w:val="24"/>
          <w:szCs w:val="24"/>
        </w:rPr>
        <w:instrText>ADDIN CSL_CITATION {"citationItems":[{"id":"ITEM-1","itemData":{"ISBN":"9781847691217","editor":[{"dropping-particle":"","family":"Sharifian","given":"Farzad","non-dropping-particle":"","parse-names":false,"suffix":""}],"id":"ITEM-1","issued":{"date-parts":[["2009"]]},"publisher":"MPG Books Ltd.","publisher-place":"Bristol","title":"English as an International Language; Perspective and Pedagogical Issues","type":"book"},"uris":["http://www.mendeley.com/documents/?uuid=5823bed0-d669-4bb8-b305-d52ad1978b2f"]}],"mendeley":{"formattedCitation":"(Sharifian, 2009)","plainTextFormattedCitation":"(Sharifian, 2009)","previouslyFormattedCitation":"(Sharifian, 2009)"},"properties":{"noteIndex":0},"schema":"https://github.com/citation-style-language/schema/raw/master/csl-citation.json"}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(Sharifian, 2009)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The process should cover metalinguistic awareness rather tha</w:t>
      </w:r>
      <w:r w:rsidR="000E5B88">
        <w:rPr>
          <w:rFonts w:ascii="Times New Roman" w:hAnsi="Times New Roman" w:cs="Times New Roman"/>
          <w:sz w:val="24"/>
          <w:szCs w:val="24"/>
        </w:rPr>
        <w:t>n</w:t>
      </w:r>
      <w:r w:rsidRPr="00F23812">
        <w:rPr>
          <w:rFonts w:ascii="Times New Roman" w:hAnsi="Times New Roman" w:cs="Times New Roman"/>
          <w:sz w:val="24"/>
          <w:szCs w:val="24"/>
        </w:rPr>
        <w:t xml:space="preserve"> grammar mastery, focus on strategies rather than rules, negotiation rather than correctness, language as </w:t>
      </w:r>
      <w:r w:rsidR="000E5B88">
        <w:rPr>
          <w:rFonts w:ascii="Times New Roman" w:hAnsi="Times New Roman" w:cs="Times New Roman"/>
          <w:sz w:val="24"/>
          <w:szCs w:val="24"/>
        </w:rPr>
        <w:t xml:space="preserve">a </w:t>
      </w:r>
      <w:r w:rsidRPr="00F23812">
        <w:rPr>
          <w:rFonts w:ascii="Times New Roman" w:hAnsi="Times New Roman" w:cs="Times New Roman"/>
          <w:sz w:val="24"/>
          <w:szCs w:val="24"/>
        </w:rPr>
        <w:t xml:space="preserve">hybrid rather than language as homogeneous, language as changing rather than language as static, L1 as resources rather than L1 as </w:t>
      </w:r>
      <w:r w:rsidR="000E5B88">
        <w:rPr>
          <w:rFonts w:ascii="Times New Roman" w:hAnsi="Times New Roman" w:cs="Times New Roman"/>
          <w:sz w:val="24"/>
          <w:szCs w:val="24"/>
        </w:rPr>
        <w:t xml:space="preserve">a </w:t>
      </w:r>
      <w:r w:rsidRPr="00F23812">
        <w:rPr>
          <w:rFonts w:ascii="Times New Roman" w:hAnsi="Times New Roman" w:cs="Times New Roman"/>
          <w:sz w:val="24"/>
          <w:szCs w:val="24"/>
        </w:rPr>
        <w:t xml:space="preserve">problem, and so on (Canagarajah, 2006 as cited in </w:t>
      </w:r>
      <w:r w:rsidRPr="00F23812">
        <w:rPr>
          <w:rFonts w:ascii="Times New Roman" w:hAnsi="Times New Roman" w:cs="Times New Roman"/>
          <w:sz w:val="24"/>
          <w:szCs w:val="24"/>
        </w:rPr>
        <w:fldChar w:fldCharType="begin" w:fldLock="1"/>
      </w:r>
      <w:r w:rsidR="00AD3297" w:rsidRPr="00F23812">
        <w:rPr>
          <w:rFonts w:ascii="Times New Roman" w:hAnsi="Times New Roman" w:cs="Times New Roman"/>
          <w:sz w:val="24"/>
          <w:szCs w:val="24"/>
        </w:rPr>
        <w:instrText>ADDIN CSL_CITATION {"citationItems":[{"id":"ITEM-1","itemData":{"ISBN":"9781847691217","editor":[{"dropping-particle":"","family":"Sharifian","given":"Farzad","non-dropping-particle":"","parse-names":false,"suffix":""}],"id":"ITEM-1","issued":{"date-parts":[["2009"]]},"publisher":"MPG Books Ltd.","publisher-place":"Bristol","title":"English as an International Language; Perspective and Pedagogical Issues","type":"book"},"uris":["http://www.mendeley.com/documents/?uuid=5823bed0-d669-4bb8-b305-d52ad1978b2f"]}],"mendeley":{"formattedCitation":"(Sharifian, 2009)","manualFormatting":"Sharifian, 2009)","plainTextFormattedCitation":"(Sharifian, 2009)","previouslyFormattedCitation":"(Sharifian, 2009)"},"properties":{"noteIndex":0},"schema":"https://github.com/citation-style-language/schema/raw/master/csl-citation.json"}</w:instrText>
      </w:r>
      <w:r w:rsidRPr="00F23812">
        <w:rPr>
          <w:rFonts w:ascii="Times New Roman" w:hAnsi="Times New Roman" w:cs="Times New Roman"/>
          <w:sz w:val="24"/>
          <w:szCs w:val="24"/>
        </w:rPr>
        <w:fldChar w:fldCharType="separate"/>
      </w:r>
      <w:r w:rsidRPr="00F23812">
        <w:rPr>
          <w:rFonts w:ascii="Times New Roman" w:hAnsi="Times New Roman" w:cs="Times New Roman"/>
          <w:noProof/>
          <w:sz w:val="24"/>
          <w:szCs w:val="24"/>
        </w:rPr>
        <w:t>Sharifian, 2009)</w:t>
      </w:r>
      <w:r w:rsidRPr="00F23812">
        <w:rPr>
          <w:rFonts w:ascii="Times New Roman" w:hAnsi="Times New Roman" w:cs="Times New Roman"/>
          <w:sz w:val="24"/>
          <w:szCs w:val="24"/>
        </w:rPr>
        <w:fldChar w:fldCharType="end"/>
      </w:r>
      <w:r w:rsidRPr="00F23812">
        <w:rPr>
          <w:rFonts w:ascii="Times New Roman" w:hAnsi="Times New Roman" w:cs="Times New Roman"/>
          <w:sz w:val="24"/>
          <w:szCs w:val="24"/>
        </w:rPr>
        <w:t xml:space="preserve"> (p.232).   Further study is hoped to also consider the content of the textbooks implemented in Indonesia to confirm whether or not the cover shows the best representation of the contents. </w:t>
      </w:r>
    </w:p>
    <w:p w14:paraId="68A2B284" w14:textId="77777777" w:rsidR="00BB623E" w:rsidRPr="00F23812" w:rsidRDefault="00BB623E" w:rsidP="00F23812">
      <w:pPr>
        <w:pStyle w:val="PlainText"/>
        <w:jc w:val="both"/>
        <w:rPr>
          <w:rStyle w:val="Hyperlink0"/>
          <w:rFonts w:eastAsia="Calibri"/>
          <w:b/>
        </w:rPr>
      </w:pPr>
    </w:p>
    <w:p w14:paraId="44A75D66" w14:textId="77777777" w:rsidR="00BB623E" w:rsidRPr="00F23812" w:rsidRDefault="00BB623E" w:rsidP="00F23812">
      <w:pPr>
        <w:spacing w:after="0" w:line="240" w:lineRule="auto"/>
        <w:jc w:val="both"/>
        <w:rPr>
          <w:rStyle w:val="Hyperlink0"/>
          <w:rFonts w:eastAsia="Calibri"/>
          <w:b/>
          <w:color w:val="538135"/>
        </w:rPr>
      </w:pPr>
      <w:r w:rsidRPr="00F23812">
        <w:rPr>
          <w:rStyle w:val="Hyperlink0"/>
          <w:rFonts w:eastAsia="Calibri"/>
          <w:b/>
        </w:rPr>
        <w:t xml:space="preserve">References </w:t>
      </w:r>
    </w:p>
    <w:p w14:paraId="5D87ACC7" w14:textId="77777777" w:rsidR="00D23B1A" w:rsidRPr="00D23B1A" w:rsidRDefault="00AA02F1" w:rsidP="00D23B1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Style w:val="Hyperlink0"/>
          <w:rFonts w:eastAsia="SimSun"/>
          <w:lang w:val="en-AU"/>
        </w:rPr>
        <w:fldChar w:fldCharType="begin" w:fldLock="1"/>
      </w:r>
      <w:r w:rsidRPr="00F23812">
        <w:rPr>
          <w:rStyle w:val="Hyperlink0"/>
          <w:rFonts w:eastAsia="SimSun"/>
          <w:lang w:val="en-AU"/>
        </w:rPr>
        <w:instrText xml:space="preserve">ADDIN Mendeley Bibliography CSL_BIBLIOGRAPHY </w:instrText>
      </w:r>
      <w:r w:rsidRPr="00F23812">
        <w:rPr>
          <w:rStyle w:val="Hyperlink0"/>
          <w:rFonts w:eastAsia="SimSun"/>
          <w:lang w:val="en-AU"/>
        </w:rPr>
        <w:fldChar w:fldCharType="separate"/>
      </w:r>
      <w:r w:rsidR="00AD3297" w:rsidRPr="00F23812">
        <w:rPr>
          <w:rFonts w:ascii="Times New Roman" w:hAnsi="Times New Roman" w:cs="Times New Roman"/>
          <w:noProof/>
          <w:sz w:val="24"/>
          <w:szCs w:val="24"/>
        </w:rPr>
        <w:t xml:space="preserve">Baker, W. (2015). Culture and complexity through English as a lingua franca: rethinking competences and pedagogy in ELT. </w:t>
      </w:r>
      <w:r w:rsidR="00AD3297" w:rsidRPr="00F23812">
        <w:rPr>
          <w:rFonts w:ascii="Times New Roman" w:hAnsi="Times New Roman" w:cs="Times New Roman"/>
          <w:i/>
          <w:iCs/>
          <w:noProof/>
          <w:sz w:val="24"/>
          <w:szCs w:val="24"/>
        </w:rPr>
        <w:t>Journal of English as a Lingua Franca</w:t>
      </w:r>
      <w:r w:rsidR="00AD3297" w:rsidRPr="00F23812">
        <w:rPr>
          <w:rFonts w:ascii="Times New Roman" w:hAnsi="Times New Roman" w:cs="Times New Roman"/>
          <w:noProof/>
          <w:sz w:val="24"/>
          <w:szCs w:val="24"/>
        </w:rPr>
        <w:t xml:space="preserve">, </w:t>
      </w:r>
      <w:r w:rsidR="00AD3297" w:rsidRPr="00F23812">
        <w:rPr>
          <w:rFonts w:ascii="Times New Roman" w:hAnsi="Times New Roman" w:cs="Times New Roman"/>
          <w:i/>
          <w:iCs/>
          <w:noProof/>
          <w:sz w:val="24"/>
          <w:szCs w:val="24"/>
        </w:rPr>
        <w:t>4</w:t>
      </w:r>
      <w:r w:rsidR="00AD3297" w:rsidRPr="00F23812">
        <w:rPr>
          <w:rFonts w:ascii="Times New Roman" w:hAnsi="Times New Roman" w:cs="Times New Roman"/>
          <w:noProof/>
          <w:sz w:val="24"/>
          <w:szCs w:val="24"/>
        </w:rPr>
        <w:t xml:space="preserve">(1), 9–30. </w:t>
      </w:r>
      <w:hyperlink r:id="rId17" w:history="1">
        <w:r w:rsidR="00D23B1A" w:rsidRPr="00D23B1A">
          <w:rPr>
            <w:rStyle w:val="Hyperlink"/>
            <w:rFonts w:ascii="Times New Roman" w:hAnsi="Times New Roman" w:cs="Times New Roman"/>
            <w:noProof/>
            <w:sz w:val="24"/>
            <w:szCs w:val="24"/>
            <w:lang w:val="en-US"/>
          </w:rPr>
          <w:t>https://doi.org/10.1515/jelf-2015-0005</w:t>
        </w:r>
      </w:hyperlink>
      <w:r w:rsidR="00D23B1A" w:rsidRPr="00D23B1A">
        <w:rPr>
          <w:rFonts w:ascii="Times New Roman" w:hAnsi="Times New Roman" w:cs="Times New Roman"/>
          <w:noProof/>
          <w:sz w:val="24"/>
          <w:szCs w:val="24"/>
          <w:lang w:val="en-US"/>
        </w:rPr>
        <w:t xml:space="preserve">    </w:t>
      </w:r>
    </w:p>
    <w:p w14:paraId="391FABC5" w14:textId="77777777" w:rsidR="00D23B1A" w:rsidRPr="00D23B1A" w:rsidRDefault="00AD3297" w:rsidP="00D23B1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Cambridge Dictionary. (2019). </w:t>
      </w:r>
      <w:r w:rsidR="00D23B1A" w:rsidRPr="00F23812">
        <w:rPr>
          <w:rFonts w:ascii="Times New Roman" w:hAnsi="Times New Roman" w:cs="Times New Roman"/>
          <w:i/>
          <w:iCs/>
          <w:noProof/>
          <w:sz w:val="24"/>
          <w:szCs w:val="24"/>
        </w:rPr>
        <w:t>Ring a bel</w:t>
      </w:r>
      <w:r w:rsidRPr="00F23812">
        <w:rPr>
          <w:rFonts w:ascii="Times New Roman" w:hAnsi="Times New Roman" w:cs="Times New Roman"/>
          <w:i/>
          <w:iCs/>
          <w:noProof/>
          <w:sz w:val="24"/>
          <w:szCs w:val="24"/>
        </w:rPr>
        <w:t>L | meaning in the Cambridge English Dictionary</w:t>
      </w:r>
      <w:r w:rsidRPr="00F23812">
        <w:rPr>
          <w:rFonts w:ascii="Times New Roman" w:hAnsi="Times New Roman" w:cs="Times New Roman"/>
          <w:noProof/>
          <w:sz w:val="24"/>
          <w:szCs w:val="24"/>
        </w:rPr>
        <w:t xml:space="preserve">. </w:t>
      </w:r>
      <w:hyperlink r:id="rId18" w:history="1">
        <w:r w:rsidR="00D23B1A" w:rsidRPr="00D23B1A">
          <w:rPr>
            <w:rStyle w:val="Hyperlink"/>
            <w:rFonts w:ascii="Times New Roman" w:hAnsi="Times New Roman" w:cs="Times New Roman"/>
            <w:noProof/>
            <w:sz w:val="24"/>
            <w:szCs w:val="24"/>
            <w:lang w:val="en-US"/>
          </w:rPr>
          <w:t>https://dictionary.cambridge.org/dictionary/english/ring-a-bell</w:t>
        </w:r>
      </w:hyperlink>
      <w:r w:rsidR="00D23B1A" w:rsidRPr="00D23B1A">
        <w:rPr>
          <w:rFonts w:ascii="Times New Roman" w:hAnsi="Times New Roman" w:cs="Times New Roman"/>
          <w:noProof/>
          <w:sz w:val="24"/>
          <w:szCs w:val="24"/>
          <w:lang w:val="en-US"/>
        </w:rPr>
        <w:t xml:space="preserve"> </w:t>
      </w:r>
    </w:p>
    <w:p w14:paraId="78ED9037" w14:textId="15CD7959"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Crick, N. (2017). </w:t>
      </w:r>
      <w:r w:rsidRPr="00F23812">
        <w:rPr>
          <w:rFonts w:ascii="Times New Roman" w:hAnsi="Times New Roman" w:cs="Times New Roman"/>
          <w:i/>
          <w:iCs/>
          <w:noProof/>
          <w:sz w:val="24"/>
          <w:szCs w:val="24"/>
        </w:rPr>
        <w:t xml:space="preserve">Rhetorical </w:t>
      </w:r>
      <w:r w:rsidR="00D23B1A" w:rsidRPr="00F23812">
        <w:rPr>
          <w:rFonts w:ascii="Times New Roman" w:hAnsi="Times New Roman" w:cs="Times New Roman"/>
          <w:i/>
          <w:iCs/>
          <w:noProof/>
          <w:sz w:val="24"/>
          <w:szCs w:val="24"/>
        </w:rPr>
        <w:t>public speak</w:t>
      </w:r>
      <w:r w:rsidRPr="00F23812">
        <w:rPr>
          <w:rFonts w:ascii="Times New Roman" w:hAnsi="Times New Roman" w:cs="Times New Roman"/>
          <w:i/>
          <w:iCs/>
          <w:noProof/>
          <w:sz w:val="24"/>
          <w:szCs w:val="24"/>
        </w:rPr>
        <w:t xml:space="preserve">ing; Civic </w:t>
      </w:r>
      <w:r w:rsidR="00D23B1A" w:rsidRPr="00F23812">
        <w:rPr>
          <w:rFonts w:ascii="Times New Roman" w:hAnsi="Times New Roman" w:cs="Times New Roman"/>
          <w:i/>
          <w:iCs/>
          <w:noProof/>
          <w:sz w:val="24"/>
          <w:szCs w:val="24"/>
        </w:rPr>
        <w:t>engagement in the digital ag</w:t>
      </w:r>
      <w:r w:rsidRPr="00F23812">
        <w:rPr>
          <w:rFonts w:ascii="Times New Roman" w:hAnsi="Times New Roman" w:cs="Times New Roman"/>
          <w:i/>
          <w:iCs/>
          <w:noProof/>
          <w:sz w:val="24"/>
          <w:szCs w:val="24"/>
        </w:rPr>
        <w:t>e</w:t>
      </w:r>
      <w:r w:rsidRPr="00F23812">
        <w:rPr>
          <w:rFonts w:ascii="Times New Roman" w:hAnsi="Times New Roman" w:cs="Times New Roman"/>
          <w:noProof/>
          <w:sz w:val="24"/>
          <w:szCs w:val="24"/>
        </w:rPr>
        <w:t xml:space="preserve"> (3rd ed.). </w:t>
      </w:r>
      <w:r w:rsidR="00D23B1A">
        <w:rPr>
          <w:rFonts w:ascii="Times New Roman" w:hAnsi="Times New Roman" w:cs="Times New Roman"/>
          <w:noProof/>
          <w:sz w:val="24"/>
          <w:szCs w:val="24"/>
        </w:rPr>
        <w:t xml:space="preserve">London: </w:t>
      </w:r>
      <w:r w:rsidRPr="00F23812">
        <w:rPr>
          <w:rFonts w:ascii="Times New Roman" w:hAnsi="Times New Roman" w:cs="Times New Roman"/>
          <w:noProof/>
          <w:sz w:val="24"/>
          <w:szCs w:val="24"/>
        </w:rPr>
        <w:t>Routledge.</w:t>
      </w:r>
    </w:p>
    <w:p w14:paraId="4CC27ED2" w14:textId="640261D5" w:rsidR="00AD3297"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Crystal, D. (2003). </w:t>
      </w:r>
      <w:r w:rsidRPr="00F23812">
        <w:rPr>
          <w:rFonts w:ascii="Times New Roman" w:hAnsi="Times New Roman" w:cs="Times New Roman"/>
          <w:i/>
          <w:iCs/>
          <w:noProof/>
          <w:sz w:val="24"/>
          <w:szCs w:val="24"/>
        </w:rPr>
        <w:t>English as a global language</w:t>
      </w:r>
      <w:r w:rsidRPr="00F23812">
        <w:rPr>
          <w:rFonts w:ascii="Times New Roman" w:hAnsi="Times New Roman" w:cs="Times New Roman"/>
          <w:noProof/>
          <w:sz w:val="24"/>
          <w:szCs w:val="24"/>
        </w:rPr>
        <w:t xml:space="preserve"> (2</w:t>
      </w:r>
      <w:r w:rsidRPr="00D23B1A">
        <w:rPr>
          <w:rFonts w:ascii="Times New Roman" w:hAnsi="Times New Roman" w:cs="Times New Roman"/>
          <w:noProof/>
          <w:sz w:val="24"/>
          <w:szCs w:val="24"/>
          <w:vertAlign w:val="superscript"/>
        </w:rPr>
        <w:t>nd</w:t>
      </w:r>
      <w:r w:rsidR="00D23B1A">
        <w:rPr>
          <w:rFonts w:ascii="Times New Roman" w:hAnsi="Times New Roman" w:cs="Times New Roman"/>
          <w:noProof/>
          <w:sz w:val="24"/>
          <w:szCs w:val="24"/>
        </w:rPr>
        <w:t xml:space="preserve"> </w:t>
      </w:r>
      <w:r w:rsidRPr="00F23812">
        <w:rPr>
          <w:rFonts w:ascii="Times New Roman" w:hAnsi="Times New Roman" w:cs="Times New Roman"/>
          <w:noProof/>
          <w:sz w:val="24"/>
          <w:szCs w:val="24"/>
        </w:rPr>
        <w:t xml:space="preserve">ed.). </w:t>
      </w:r>
      <w:r w:rsidR="00D23B1A">
        <w:rPr>
          <w:rFonts w:ascii="Times New Roman" w:hAnsi="Times New Roman" w:cs="Times New Roman"/>
          <w:noProof/>
          <w:sz w:val="24"/>
          <w:szCs w:val="24"/>
        </w:rPr>
        <w:t xml:space="preserve">Cambridge: </w:t>
      </w:r>
      <w:r w:rsidRPr="00F23812">
        <w:rPr>
          <w:rFonts w:ascii="Times New Roman" w:hAnsi="Times New Roman" w:cs="Times New Roman"/>
          <w:noProof/>
          <w:sz w:val="24"/>
          <w:szCs w:val="24"/>
        </w:rPr>
        <w:t>Cambridge University Press.</w:t>
      </w:r>
    </w:p>
    <w:p w14:paraId="5C882D68" w14:textId="38DECB32"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Fairclough, N. L. (1989). </w:t>
      </w:r>
      <w:r w:rsidRPr="00F23812">
        <w:rPr>
          <w:rFonts w:ascii="Times New Roman" w:hAnsi="Times New Roman" w:cs="Times New Roman"/>
          <w:i/>
          <w:iCs/>
          <w:noProof/>
          <w:sz w:val="24"/>
          <w:szCs w:val="24"/>
        </w:rPr>
        <w:t xml:space="preserve">Language and </w:t>
      </w:r>
      <w:r w:rsidR="00AF2F71" w:rsidRPr="00F23812">
        <w:rPr>
          <w:rFonts w:ascii="Times New Roman" w:hAnsi="Times New Roman" w:cs="Times New Roman"/>
          <w:i/>
          <w:iCs/>
          <w:noProof/>
          <w:sz w:val="24"/>
          <w:szCs w:val="24"/>
        </w:rPr>
        <w:t>power-lon</w:t>
      </w:r>
      <w:r w:rsidRPr="00F23812">
        <w:rPr>
          <w:rFonts w:ascii="Times New Roman" w:hAnsi="Times New Roman" w:cs="Times New Roman"/>
          <w:i/>
          <w:iCs/>
          <w:noProof/>
          <w:sz w:val="24"/>
          <w:szCs w:val="24"/>
        </w:rPr>
        <w:t>gman</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Boston: </w:t>
      </w:r>
      <w:r w:rsidRPr="00F23812">
        <w:rPr>
          <w:rFonts w:ascii="Times New Roman" w:hAnsi="Times New Roman" w:cs="Times New Roman"/>
          <w:noProof/>
          <w:sz w:val="24"/>
          <w:szCs w:val="24"/>
        </w:rPr>
        <w:t>Addison-Wesley Longman Ltd.</w:t>
      </w:r>
    </w:p>
    <w:p w14:paraId="053D7CA0"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Fairclough, N. L. (2012). Critical </w:t>
      </w:r>
      <w:r w:rsidR="00AF2F71" w:rsidRPr="00F23812">
        <w:rPr>
          <w:rFonts w:ascii="Times New Roman" w:hAnsi="Times New Roman" w:cs="Times New Roman"/>
          <w:noProof/>
          <w:sz w:val="24"/>
          <w:szCs w:val="24"/>
        </w:rPr>
        <w:t>discourse anal</w:t>
      </w:r>
      <w:r w:rsidRPr="00F23812">
        <w:rPr>
          <w:rFonts w:ascii="Times New Roman" w:hAnsi="Times New Roman" w:cs="Times New Roman"/>
          <w:noProof/>
          <w:sz w:val="24"/>
          <w:szCs w:val="24"/>
        </w:rPr>
        <w:t xml:space="preserve">ysis. </w:t>
      </w:r>
      <w:r w:rsidRPr="00F23812">
        <w:rPr>
          <w:rFonts w:ascii="Times New Roman" w:hAnsi="Times New Roman" w:cs="Times New Roman"/>
          <w:i/>
          <w:iCs/>
          <w:noProof/>
          <w:sz w:val="24"/>
          <w:szCs w:val="24"/>
        </w:rPr>
        <w:t>International Scientific Researchers (ISR)</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7</w:t>
      </w:r>
      <w:r w:rsidRPr="00F23812">
        <w:rPr>
          <w:rFonts w:ascii="Times New Roman" w:hAnsi="Times New Roman" w:cs="Times New Roman"/>
          <w:noProof/>
          <w:sz w:val="24"/>
          <w:szCs w:val="24"/>
        </w:rPr>
        <w:t xml:space="preserve">, 452–487. </w:t>
      </w:r>
      <w:hyperlink r:id="rId19" w:history="1">
        <w:r w:rsidR="00AF2F71" w:rsidRPr="00AF2F71">
          <w:rPr>
            <w:rStyle w:val="Hyperlink"/>
            <w:rFonts w:ascii="Times New Roman" w:hAnsi="Times New Roman" w:cs="Times New Roman"/>
            <w:noProof/>
            <w:sz w:val="24"/>
            <w:szCs w:val="24"/>
            <w:lang w:val="en-US"/>
          </w:rPr>
          <w:t>https://doi.org/10.9753/icce.v16.105</w:t>
        </w:r>
      </w:hyperlink>
      <w:r w:rsidR="00AF2F71" w:rsidRPr="00AF2F71">
        <w:rPr>
          <w:rFonts w:ascii="Times New Roman" w:hAnsi="Times New Roman" w:cs="Times New Roman"/>
          <w:noProof/>
          <w:sz w:val="24"/>
          <w:szCs w:val="24"/>
          <w:lang w:val="en-US"/>
        </w:rPr>
        <w:t xml:space="preserve"> </w:t>
      </w:r>
    </w:p>
    <w:p w14:paraId="693D948F"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Franssisca, R. E., &amp; Subekti, A. S. (2022). Indonesian </w:t>
      </w:r>
      <w:r w:rsidR="00AF2F71" w:rsidRPr="00F23812">
        <w:rPr>
          <w:rFonts w:ascii="Times New Roman" w:hAnsi="Times New Roman" w:cs="Times New Roman"/>
          <w:noProof/>
          <w:sz w:val="24"/>
          <w:szCs w:val="24"/>
        </w:rPr>
        <w:t>high school students’ attitudes towards varieties o</w:t>
      </w:r>
      <w:r w:rsidRPr="00F23812">
        <w:rPr>
          <w:rFonts w:ascii="Times New Roman" w:hAnsi="Times New Roman" w:cs="Times New Roman"/>
          <w:noProof/>
          <w:sz w:val="24"/>
          <w:szCs w:val="24"/>
        </w:rPr>
        <w:t xml:space="preserve">f English: A </w:t>
      </w:r>
      <w:r w:rsidR="00AF2F71" w:rsidRPr="00F23812">
        <w:rPr>
          <w:rFonts w:ascii="Times New Roman" w:hAnsi="Times New Roman" w:cs="Times New Roman"/>
          <w:noProof/>
          <w:sz w:val="24"/>
          <w:szCs w:val="24"/>
        </w:rPr>
        <w:t>survey stu</w:t>
      </w:r>
      <w:r w:rsidRPr="00F23812">
        <w:rPr>
          <w:rFonts w:ascii="Times New Roman" w:hAnsi="Times New Roman" w:cs="Times New Roman"/>
          <w:noProof/>
          <w:sz w:val="24"/>
          <w:szCs w:val="24"/>
        </w:rPr>
        <w:t xml:space="preserve">dy. </w:t>
      </w:r>
      <w:r w:rsidRPr="00F23812">
        <w:rPr>
          <w:rFonts w:ascii="Times New Roman" w:hAnsi="Times New Roman" w:cs="Times New Roman"/>
          <w:i/>
          <w:iCs/>
          <w:noProof/>
          <w:sz w:val="24"/>
          <w:szCs w:val="24"/>
        </w:rPr>
        <w:t xml:space="preserve">Studies in English </w:t>
      </w:r>
      <w:r w:rsidRPr="00F23812">
        <w:rPr>
          <w:rFonts w:ascii="Times New Roman" w:hAnsi="Times New Roman" w:cs="Times New Roman"/>
          <w:i/>
          <w:iCs/>
          <w:noProof/>
          <w:sz w:val="24"/>
          <w:szCs w:val="24"/>
        </w:rPr>
        <w:lastRenderedPageBreak/>
        <w:t>Language and Education</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9</w:t>
      </w:r>
      <w:r w:rsidRPr="00F23812">
        <w:rPr>
          <w:rFonts w:ascii="Times New Roman" w:hAnsi="Times New Roman" w:cs="Times New Roman"/>
          <w:noProof/>
          <w:sz w:val="24"/>
          <w:szCs w:val="24"/>
        </w:rPr>
        <w:t xml:space="preserve">(1), 318–330. </w:t>
      </w:r>
      <w:hyperlink r:id="rId20" w:history="1">
        <w:r w:rsidR="00AF2F71" w:rsidRPr="00AF2F71">
          <w:rPr>
            <w:rStyle w:val="Hyperlink"/>
            <w:rFonts w:ascii="Times New Roman" w:hAnsi="Times New Roman" w:cs="Times New Roman"/>
            <w:noProof/>
            <w:sz w:val="24"/>
            <w:szCs w:val="24"/>
            <w:lang w:val="en-US"/>
          </w:rPr>
          <w:t>https://doi.org/10.24815/siele.v9i1.21911</w:t>
        </w:r>
      </w:hyperlink>
      <w:r w:rsidR="00AF2F71" w:rsidRPr="00AF2F71">
        <w:rPr>
          <w:rFonts w:ascii="Times New Roman" w:hAnsi="Times New Roman" w:cs="Times New Roman"/>
          <w:noProof/>
          <w:sz w:val="24"/>
          <w:szCs w:val="24"/>
          <w:lang w:val="en-US"/>
        </w:rPr>
        <w:t xml:space="preserve"> </w:t>
      </w:r>
    </w:p>
    <w:p w14:paraId="57960D59"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Galloway, N., &amp; Rose, H. (2018). Incorporating </w:t>
      </w:r>
      <w:r w:rsidR="00AF2F71" w:rsidRPr="00F23812">
        <w:rPr>
          <w:rFonts w:ascii="Times New Roman" w:hAnsi="Times New Roman" w:cs="Times New Roman"/>
          <w:noProof/>
          <w:sz w:val="24"/>
          <w:szCs w:val="24"/>
        </w:rPr>
        <w:t>gl</w:t>
      </w:r>
      <w:r w:rsidRPr="00F23812">
        <w:rPr>
          <w:rFonts w:ascii="Times New Roman" w:hAnsi="Times New Roman" w:cs="Times New Roman"/>
          <w:noProof/>
          <w:sz w:val="24"/>
          <w:szCs w:val="24"/>
        </w:rPr>
        <w:t xml:space="preserve">obal Englishes into the ELT classroom. </w:t>
      </w:r>
      <w:r w:rsidRPr="00F23812">
        <w:rPr>
          <w:rFonts w:ascii="Times New Roman" w:hAnsi="Times New Roman" w:cs="Times New Roman"/>
          <w:i/>
          <w:iCs/>
          <w:noProof/>
          <w:sz w:val="24"/>
          <w:szCs w:val="24"/>
        </w:rPr>
        <w:t>ELT Journal</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72</w:t>
      </w:r>
      <w:r w:rsidRPr="00F23812">
        <w:rPr>
          <w:rFonts w:ascii="Times New Roman" w:hAnsi="Times New Roman" w:cs="Times New Roman"/>
          <w:noProof/>
          <w:sz w:val="24"/>
          <w:szCs w:val="24"/>
        </w:rPr>
        <w:t xml:space="preserve">(1), 3–14. </w:t>
      </w:r>
      <w:hyperlink r:id="rId21" w:history="1">
        <w:r w:rsidR="00AF2F71" w:rsidRPr="00AF2F71">
          <w:rPr>
            <w:rStyle w:val="Hyperlink"/>
            <w:rFonts w:ascii="Times New Roman" w:hAnsi="Times New Roman" w:cs="Times New Roman"/>
            <w:noProof/>
            <w:sz w:val="24"/>
            <w:szCs w:val="24"/>
            <w:lang w:val="en-US"/>
          </w:rPr>
          <w:t>https://doi.org/10.1093/elt/ccx010</w:t>
        </w:r>
      </w:hyperlink>
      <w:r w:rsidR="00AF2F71" w:rsidRPr="00AF2F71">
        <w:rPr>
          <w:rFonts w:ascii="Times New Roman" w:hAnsi="Times New Roman" w:cs="Times New Roman"/>
          <w:noProof/>
          <w:sz w:val="24"/>
          <w:szCs w:val="24"/>
          <w:lang w:val="en-US"/>
        </w:rPr>
        <w:t xml:space="preserve"> </w:t>
      </w:r>
    </w:p>
    <w:p w14:paraId="74371560" w14:textId="6E5DDF7B"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Griffin, E. (2012). </w:t>
      </w:r>
      <w:r w:rsidRPr="00F23812">
        <w:rPr>
          <w:rFonts w:ascii="Times New Roman" w:hAnsi="Times New Roman" w:cs="Times New Roman"/>
          <w:i/>
          <w:iCs/>
          <w:noProof/>
          <w:sz w:val="24"/>
          <w:szCs w:val="24"/>
        </w:rPr>
        <w:t>Communication</w:t>
      </w:r>
      <w:r w:rsidRPr="00F23812">
        <w:rPr>
          <w:rFonts w:ascii="Times New Roman" w:hAnsi="Times New Roman" w:cs="Times New Roman"/>
          <w:noProof/>
          <w:sz w:val="24"/>
          <w:szCs w:val="24"/>
        </w:rPr>
        <w:t xml:space="preserve"> (8</w:t>
      </w:r>
      <w:r w:rsidRPr="00AF2F71">
        <w:rPr>
          <w:rFonts w:ascii="Times New Roman" w:hAnsi="Times New Roman" w:cs="Times New Roman"/>
          <w:noProof/>
          <w:sz w:val="24"/>
          <w:szCs w:val="24"/>
          <w:vertAlign w:val="superscript"/>
        </w:rPr>
        <w:t>th</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 xml:space="preserve">ed.). </w:t>
      </w:r>
      <w:r w:rsidR="00AF2F71">
        <w:rPr>
          <w:rFonts w:ascii="Times New Roman" w:hAnsi="Times New Roman" w:cs="Times New Roman"/>
          <w:noProof/>
          <w:sz w:val="24"/>
          <w:szCs w:val="24"/>
        </w:rPr>
        <w:t xml:space="preserve">New York: </w:t>
      </w:r>
      <w:r w:rsidRPr="00F23812">
        <w:rPr>
          <w:rFonts w:ascii="Times New Roman" w:hAnsi="Times New Roman" w:cs="Times New Roman"/>
          <w:noProof/>
          <w:sz w:val="24"/>
          <w:szCs w:val="24"/>
        </w:rPr>
        <w:t>McGraw-Hill Companies.</w:t>
      </w:r>
    </w:p>
    <w:p w14:paraId="003C0AC0" w14:textId="2CC6CBD3"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Hariri, A., Munir, A., &amp; Anam, S. (2019). Lecturers’ </w:t>
      </w:r>
      <w:r w:rsidR="00AF2F71" w:rsidRPr="00F23812">
        <w:rPr>
          <w:rFonts w:ascii="Times New Roman" w:hAnsi="Times New Roman" w:cs="Times New Roman"/>
          <w:noProof/>
          <w:sz w:val="24"/>
          <w:szCs w:val="24"/>
        </w:rPr>
        <w:t>a</w:t>
      </w:r>
      <w:r w:rsidRPr="00F23812">
        <w:rPr>
          <w:rFonts w:ascii="Times New Roman" w:hAnsi="Times New Roman" w:cs="Times New Roman"/>
          <w:noProof/>
          <w:sz w:val="24"/>
          <w:szCs w:val="24"/>
        </w:rPr>
        <w:t xml:space="preserve">rttitude towards English </w:t>
      </w:r>
      <w:r w:rsidR="00AF2F71" w:rsidRPr="00F23812">
        <w:rPr>
          <w:rFonts w:ascii="Times New Roman" w:hAnsi="Times New Roman" w:cs="Times New Roman"/>
          <w:noProof/>
          <w:sz w:val="24"/>
          <w:szCs w:val="24"/>
        </w:rPr>
        <w:t>varieties exposu</w:t>
      </w:r>
      <w:r w:rsidRPr="00F23812">
        <w:rPr>
          <w:rFonts w:ascii="Times New Roman" w:hAnsi="Times New Roman" w:cs="Times New Roman"/>
          <w:noProof/>
          <w:sz w:val="24"/>
          <w:szCs w:val="24"/>
        </w:rPr>
        <w:t xml:space="preserve">re in Indonesia. </w:t>
      </w:r>
      <w:r w:rsidRPr="00F23812">
        <w:rPr>
          <w:rFonts w:ascii="Times New Roman" w:hAnsi="Times New Roman" w:cs="Times New Roman"/>
          <w:i/>
          <w:iCs/>
          <w:noProof/>
          <w:sz w:val="24"/>
          <w:szCs w:val="24"/>
        </w:rPr>
        <w:t>Nobel</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10</w:t>
      </w:r>
      <w:r w:rsidRPr="00F23812">
        <w:rPr>
          <w:rFonts w:ascii="Times New Roman" w:hAnsi="Times New Roman" w:cs="Times New Roman"/>
          <w:noProof/>
          <w:sz w:val="24"/>
          <w:szCs w:val="24"/>
        </w:rPr>
        <w:t>(2), 163–173.</w:t>
      </w:r>
    </w:p>
    <w:p w14:paraId="1A75196E" w14:textId="60AEE95A"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Herrick, J. A. (2008). </w:t>
      </w:r>
      <w:r w:rsidRPr="00F23812">
        <w:rPr>
          <w:rFonts w:ascii="Times New Roman" w:hAnsi="Times New Roman" w:cs="Times New Roman"/>
          <w:i/>
          <w:iCs/>
          <w:noProof/>
          <w:sz w:val="24"/>
          <w:szCs w:val="24"/>
        </w:rPr>
        <w:t xml:space="preserve">The </w:t>
      </w:r>
      <w:r w:rsidR="00AF2F71" w:rsidRPr="00F23812">
        <w:rPr>
          <w:rFonts w:ascii="Times New Roman" w:hAnsi="Times New Roman" w:cs="Times New Roman"/>
          <w:i/>
          <w:iCs/>
          <w:noProof/>
          <w:sz w:val="24"/>
          <w:szCs w:val="24"/>
        </w:rPr>
        <w:t>history and theory of rh</w:t>
      </w:r>
      <w:r w:rsidRPr="00F23812">
        <w:rPr>
          <w:rFonts w:ascii="Times New Roman" w:hAnsi="Times New Roman" w:cs="Times New Roman"/>
          <w:i/>
          <w:iCs/>
          <w:noProof/>
          <w:sz w:val="24"/>
          <w:szCs w:val="24"/>
        </w:rPr>
        <w:t>etoric</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Boston: </w:t>
      </w:r>
      <w:r w:rsidRPr="00F23812">
        <w:rPr>
          <w:rFonts w:ascii="Times New Roman" w:hAnsi="Times New Roman" w:cs="Times New Roman"/>
          <w:noProof/>
          <w:sz w:val="24"/>
          <w:szCs w:val="24"/>
        </w:rPr>
        <w:t>Allyn &amp; Bacon.</w:t>
      </w:r>
    </w:p>
    <w:p w14:paraId="195D54DA" w14:textId="4FD48FFB"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Holliday, A. (2009). English as a </w:t>
      </w:r>
      <w:r w:rsidR="00AF2F71" w:rsidRPr="00F23812">
        <w:rPr>
          <w:rFonts w:ascii="Times New Roman" w:hAnsi="Times New Roman" w:cs="Times New Roman"/>
          <w:noProof/>
          <w:sz w:val="24"/>
          <w:szCs w:val="24"/>
        </w:rPr>
        <w:t>lingua franca, ‘non-native speakers’ and cosmopolitan reali</w:t>
      </w:r>
      <w:r w:rsidRPr="00F23812">
        <w:rPr>
          <w:rFonts w:ascii="Times New Roman" w:hAnsi="Times New Roman" w:cs="Times New Roman"/>
          <w:noProof/>
          <w:sz w:val="24"/>
          <w:szCs w:val="24"/>
        </w:rPr>
        <w:t xml:space="preserve">ties. In F. Sharifian (Ed.), </w:t>
      </w:r>
      <w:r w:rsidRPr="00F23812">
        <w:rPr>
          <w:rFonts w:ascii="Times New Roman" w:hAnsi="Times New Roman" w:cs="Times New Roman"/>
          <w:i/>
          <w:iCs/>
          <w:noProof/>
          <w:sz w:val="24"/>
          <w:szCs w:val="24"/>
        </w:rPr>
        <w:t xml:space="preserve">English as an </w:t>
      </w:r>
      <w:r w:rsidR="00AF2F71" w:rsidRPr="00F23812">
        <w:rPr>
          <w:rFonts w:ascii="Times New Roman" w:hAnsi="Times New Roman" w:cs="Times New Roman"/>
          <w:i/>
          <w:iCs/>
          <w:noProof/>
          <w:sz w:val="24"/>
          <w:szCs w:val="24"/>
        </w:rPr>
        <w:t>international langu</w:t>
      </w:r>
      <w:r w:rsidRPr="00F23812">
        <w:rPr>
          <w:rFonts w:ascii="Times New Roman" w:hAnsi="Times New Roman" w:cs="Times New Roman"/>
          <w:i/>
          <w:iCs/>
          <w:noProof/>
          <w:sz w:val="24"/>
          <w:szCs w:val="24"/>
        </w:rPr>
        <w:t>age</w:t>
      </w:r>
      <w:r w:rsidRPr="00F23812">
        <w:rPr>
          <w:rFonts w:ascii="Times New Roman" w:hAnsi="Times New Roman" w:cs="Times New Roman"/>
          <w:noProof/>
          <w:sz w:val="24"/>
          <w:szCs w:val="24"/>
        </w:rPr>
        <w:t xml:space="preserve"> (pp. 21–33). </w:t>
      </w:r>
      <w:r w:rsidR="00AF2F71" w:rsidRPr="00AF2F71">
        <w:rPr>
          <w:rFonts w:ascii="Times New Roman" w:hAnsi="Times New Roman" w:cs="Times New Roman"/>
          <w:noProof/>
          <w:sz w:val="24"/>
          <w:szCs w:val="24"/>
        </w:rPr>
        <w:t>Bodmin</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MPG Books Ltd.</w:t>
      </w:r>
    </w:p>
    <w:p w14:paraId="21359C13"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Isbell, D. R., &amp; Crowther, D. (2022). Revisiting US </w:t>
      </w:r>
      <w:r w:rsidR="00AF2F71" w:rsidRPr="00F23812">
        <w:rPr>
          <w:rFonts w:ascii="Times New Roman" w:hAnsi="Times New Roman" w:cs="Times New Roman"/>
          <w:noProof/>
          <w:sz w:val="24"/>
          <w:szCs w:val="24"/>
        </w:rPr>
        <w:t>undergraduate perceptions of non-na</w:t>
      </w:r>
      <w:r w:rsidRPr="00F23812">
        <w:rPr>
          <w:rFonts w:ascii="Times New Roman" w:hAnsi="Times New Roman" w:cs="Times New Roman"/>
          <w:noProof/>
          <w:sz w:val="24"/>
          <w:szCs w:val="24"/>
        </w:rPr>
        <w:t xml:space="preserve">tive English </w:t>
      </w:r>
      <w:r w:rsidR="00AF2F71" w:rsidRPr="00F23812">
        <w:rPr>
          <w:rFonts w:ascii="Times New Roman" w:hAnsi="Times New Roman" w:cs="Times New Roman"/>
          <w:noProof/>
          <w:sz w:val="24"/>
          <w:szCs w:val="24"/>
        </w:rPr>
        <w:t>varieti</w:t>
      </w:r>
      <w:r w:rsidRPr="00F23812">
        <w:rPr>
          <w:rFonts w:ascii="Times New Roman" w:hAnsi="Times New Roman" w:cs="Times New Roman"/>
          <w:noProof/>
          <w:sz w:val="24"/>
          <w:szCs w:val="24"/>
        </w:rPr>
        <w:t xml:space="preserve">es: From </w:t>
      </w:r>
      <w:r w:rsidR="00AF2F71" w:rsidRPr="00F23812">
        <w:rPr>
          <w:rFonts w:ascii="Times New Roman" w:hAnsi="Times New Roman" w:cs="Times New Roman"/>
          <w:noProof/>
          <w:sz w:val="24"/>
          <w:szCs w:val="24"/>
        </w:rPr>
        <w:t>millennials to generati</w:t>
      </w:r>
      <w:r w:rsidRPr="00F23812">
        <w:rPr>
          <w:rFonts w:ascii="Times New Roman" w:hAnsi="Times New Roman" w:cs="Times New Roman"/>
          <w:noProof/>
          <w:sz w:val="24"/>
          <w:szCs w:val="24"/>
        </w:rPr>
        <w:t xml:space="preserve">on Z. </w:t>
      </w:r>
      <w:r w:rsidRPr="00F23812">
        <w:rPr>
          <w:rFonts w:ascii="Times New Roman" w:hAnsi="Times New Roman" w:cs="Times New Roman"/>
          <w:i/>
          <w:iCs/>
          <w:noProof/>
          <w:sz w:val="24"/>
          <w:szCs w:val="24"/>
        </w:rPr>
        <w:t>Applied Linguistics</w:t>
      </w:r>
      <w:r w:rsidRPr="00F23812">
        <w:rPr>
          <w:rFonts w:ascii="Times New Roman" w:hAnsi="Times New Roman" w:cs="Times New Roman"/>
          <w:noProof/>
          <w:sz w:val="24"/>
          <w:szCs w:val="24"/>
        </w:rPr>
        <w:t xml:space="preserve">. </w:t>
      </w:r>
      <w:hyperlink r:id="rId22" w:history="1">
        <w:r w:rsidR="00AF2F71" w:rsidRPr="00AF2F71">
          <w:rPr>
            <w:rStyle w:val="Hyperlink"/>
            <w:rFonts w:ascii="Times New Roman" w:hAnsi="Times New Roman" w:cs="Times New Roman"/>
            <w:noProof/>
            <w:sz w:val="24"/>
            <w:szCs w:val="24"/>
            <w:lang w:val="en-US"/>
          </w:rPr>
          <w:t>https://doi.org/10.1093/applin/amac048</w:t>
        </w:r>
      </w:hyperlink>
      <w:r w:rsidR="00AF2F71" w:rsidRPr="00AF2F71">
        <w:rPr>
          <w:rFonts w:ascii="Times New Roman" w:hAnsi="Times New Roman" w:cs="Times New Roman"/>
          <w:noProof/>
          <w:sz w:val="24"/>
          <w:szCs w:val="24"/>
          <w:lang w:val="en-US"/>
        </w:rPr>
        <w:t xml:space="preserve"> </w:t>
      </w:r>
    </w:p>
    <w:p w14:paraId="49C62C45"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Ishikawa, T. (2016). World </w:t>
      </w:r>
      <w:r w:rsidR="00AF2F71">
        <w:rPr>
          <w:rFonts w:ascii="Times New Roman" w:hAnsi="Times New Roman" w:cs="Times New Roman"/>
          <w:noProof/>
          <w:sz w:val="24"/>
          <w:szCs w:val="24"/>
        </w:rPr>
        <w:t>E</w:t>
      </w:r>
      <w:r w:rsidRPr="00F23812">
        <w:rPr>
          <w:rFonts w:ascii="Times New Roman" w:hAnsi="Times New Roman" w:cs="Times New Roman"/>
          <w:noProof/>
          <w:sz w:val="24"/>
          <w:szCs w:val="24"/>
        </w:rPr>
        <w:t xml:space="preserve">nglishes and </w:t>
      </w:r>
      <w:r w:rsidR="00AF2F71">
        <w:rPr>
          <w:rFonts w:ascii="Times New Roman" w:hAnsi="Times New Roman" w:cs="Times New Roman"/>
          <w:noProof/>
          <w:sz w:val="24"/>
          <w:szCs w:val="24"/>
        </w:rPr>
        <w:t>E</w:t>
      </w:r>
      <w:r w:rsidRPr="00F23812">
        <w:rPr>
          <w:rFonts w:ascii="Times New Roman" w:hAnsi="Times New Roman" w:cs="Times New Roman"/>
          <w:noProof/>
          <w:sz w:val="24"/>
          <w:szCs w:val="24"/>
        </w:rPr>
        <w:t xml:space="preserve">nglish as a lingua Franca: Conceptualising the legitimacy of Asian people’s English. </w:t>
      </w:r>
      <w:r w:rsidRPr="00F23812">
        <w:rPr>
          <w:rFonts w:ascii="Times New Roman" w:hAnsi="Times New Roman" w:cs="Times New Roman"/>
          <w:i/>
          <w:iCs/>
          <w:noProof/>
          <w:sz w:val="24"/>
          <w:szCs w:val="24"/>
        </w:rPr>
        <w:t>Asian Englishes</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18</w:t>
      </w:r>
      <w:r w:rsidRPr="00F23812">
        <w:rPr>
          <w:rFonts w:ascii="Times New Roman" w:hAnsi="Times New Roman" w:cs="Times New Roman"/>
          <w:noProof/>
          <w:sz w:val="24"/>
          <w:szCs w:val="24"/>
        </w:rPr>
        <w:t xml:space="preserve">(2), 129–140. </w:t>
      </w:r>
      <w:hyperlink r:id="rId23" w:history="1">
        <w:r w:rsidR="00AF2F71" w:rsidRPr="00AF2F71">
          <w:rPr>
            <w:rStyle w:val="Hyperlink"/>
            <w:rFonts w:ascii="Times New Roman" w:hAnsi="Times New Roman" w:cs="Times New Roman"/>
            <w:noProof/>
            <w:sz w:val="24"/>
            <w:szCs w:val="24"/>
            <w:lang w:val="en-US"/>
          </w:rPr>
          <w:t>https://doi.org/10.1080/13488678.2016.1171672</w:t>
        </w:r>
      </w:hyperlink>
      <w:r w:rsidR="00AF2F71" w:rsidRPr="00AF2F71">
        <w:rPr>
          <w:rFonts w:ascii="Times New Roman" w:hAnsi="Times New Roman" w:cs="Times New Roman"/>
          <w:noProof/>
          <w:sz w:val="24"/>
          <w:szCs w:val="24"/>
          <w:lang w:val="en-US"/>
        </w:rPr>
        <w:t xml:space="preserve"> </w:t>
      </w:r>
    </w:p>
    <w:p w14:paraId="464D7EBF" w14:textId="1328E50D"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Jenkins, J. (2014). </w:t>
      </w:r>
      <w:r w:rsidRPr="00F23812">
        <w:rPr>
          <w:rFonts w:ascii="Times New Roman" w:hAnsi="Times New Roman" w:cs="Times New Roman"/>
          <w:i/>
          <w:iCs/>
          <w:noProof/>
          <w:sz w:val="24"/>
          <w:szCs w:val="24"/>
        </w:rPr>
        <w:t xml:space="preserve">English as a </w:t>
      </w:r>
      <w:r w:rsidR="00AF2F71" w:rsidRPr="00F23812">
        <w:rPr>
          <w:rFonts w:ascii="Times New Roman" w:hAnsi="Times New Roman" w:cs="Times New Roman"/>
          <w:i/>
          <w:iCs/>
          <w:noProof/>
          <w:sz w:val="24"/>
          <w:szCs w:val="24"/>
        </w:rPr>
        <w:t xml:space="preserve">lingua franca </w:t>
      </w:r>
      <w:r w:rsidRPr="00F23812">
        <w:rPr>
          <w:rFonts w:ascii="Times New Roman" w:hAnsi="Times New Roman" w:cs="Times New Roman"/>
          <w:i/>
          <w:iCs/>
          <w:noProof/>
          <w:sz w:val="24"/>
          <w:szCs w:val="24"/>
        </w:rPr>
        <w:t>in the international university: The politics of academic English language policy</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Oxon: </w:t>
      </w:r>
      <w:r w:rsidRPr="00F23812">
        <w:rPr>
          <w:rFonts w:ascii="Times New Roman" w:hAnsi="Times New Roman" w:cs="Times New Roman"/>
          <w:noProof/>
          <w:sz w:val="24"/>
          <w:szCs w:val="24"/>
        </w:rPr>
        <w:t>Routledge.</w:t>
      </w:r>
    </w:p>
    <w:p w14:paraId="78C594C6"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Kachru, B. B. (1990). World Englishes and applied linguistics. </w:t>
      </w:r>
      <w:r w:rsidRPr="00F23812">
        <w:rPr>
          <w:rFonts w:ascii="Times New Roman" w:hAnsi="Times New Roman" w:cs="Times New Roman"/>
          <w:i/>
          <w:iCs/>
          <w:noProof/>
          <w:sz w:val="24"/>
          <w:szCs w:val="24"/>
        </w:rPr>
        <w:t>World Englishes</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9</w:t>
      </w:r>
      <w:r w:rsidRPr="00F23812">
        <w:rPr>
          <w:rFonts w:ascii="Times New Roman" w:hAnsi="Times New Roman" w:cs="Times New Roman"/>
          <w:noProof/>
          <w:sz w:val="24"/>
          <w:szCs w:val="24"/>
        </w:rPr>
        <w:t xml:space="preserve">(1), 3–20. </w:t>
      </w:r>
      <w:hyperlink r:id="rId24" w:history="1">
        <w:r w:rsidR="00AF2F71" w:rsidRPr="00AF2F71">
          <w:rPr>
            <w:rStyle w:val="Hyperlink"/>
            <w:rFonts w:ascii="Times New Roman" w:hAnsi="Times New Roman" w:cs="Times New Roman"/>
            <w:noProof/>
            <w:sz w:val="24"/>
            <w:szCs w:val="24"/>
            <w:lang w:val="en-US"/>
          </w:rPr>
          <w:t>https://doi.org/10.1111/j.1467-971X.1990.tb00683.x</w:t>
        </w:r>
      </w:hyperlink>
      <w:r w:rsidR="00AF2F71" w:rsidRPr="00AF2F71">
        <w:rPr>
          <w:rFonts w:ascii="Times New Roman" w:hAnsi="Times New Roman" w:cs="Times New Roman"/>
          <w:noProof/>
          <w:sz w:val="24"/>
          <w:szCs w:val="24"/>
          <w:lang w:val="en-US"/>
        </w:rPr>
        <w:t xml:space="preserve"> </w:t>
      </w:r>
    </w:p>
    <w:p w14:paraId="0D1CB8AF" w14:textId="4C5C61DD" w:rsidR="00AD3297"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Kachru, B. B. (1992). </w:t>
      </w:r>
      <w:r w:rsidRPr="00F23812">
        <w:rPr>
          <w:rFonts w:ascii="Times New Roman" w:hAnsi="Times New Roman" w:cs="Times New Roman"/>
          <w:i/>
          <w:iCs/>
          <w:noProof/>
          <w:sz w:val="24"/>
          <w:szCs w:val="24"/>
        </w:rPr>
        <w:t>The other tongue: English across cultures</w:t>
      </w:r>
      <w:r w:rsidRPr="00F23812">
        <w:rPr>
          <w:rFonts w:ascii="Times New Roman" w:hAnsi="Times New Roman" w:cs="Times New Roman"/>
          <w:noProof/>
          <w:sz w:val="24"/>
          <w:szCs w:val="24"/>
        </w:rPr>
        <w:t xml:space="preserve">. </w:t>
      </w:r>
      <w:r w:rsidR="00AF2F71" w:rsidRPr="00AF2F71">
        <w:rPr>
          <w:rFonts w:ascii="Times New Roman" w:hAnsi="Times New Roman" w:cs="Times New Roman"/>
          <w:noProof/>
          <w:sz w:val="24"/>
          <w:szCs w:val="24"/>
        </w:rPr>
        <w:t>Illinois</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University of Illinois Press.</w:t>
      </w:r>
    </w:p>
    <w:p w14:paraId="21E5CA5F" w14:textId="4FFE38BC"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Kachru, B. B., Kachru, Y., &amp; Nelson, C. L. (2006). </w:t>
      </w:r>
      <w:r w:rsidRPr="00F23812">
        <w:rPr>
          <w:rFonts w:ascii="Times New Roman" w:hAnsi="Times New Roman" w:cs="Times New Roman"/>
          <w:i/>
          <w:iCs/>
          <w:noProof/>
          <w:sz w:val="24"/>
          <w:szCs w:val="24"/>
        </w:rPr>
        <w:t xml:space="preserve">The </w:t>
      </w:r>
      <w:r w:rsidR="00AF2F71" w:rsidRPr="00F23812">
        <w:rPr>
          <w:rFonts w:ascii="Times New Roman" w:hAnsi="Times New Roman" w:cs="Times New Roman"/>
          <w:i/>
          <w:iCs/>
          <w:noProof/>
          <w:sz w:val="24"/>
          <w:szCs w:val="24"/>
        </w:rPr>
        <w:t xml:space="preserve">handbook of world </w:t>
      </w:r>
      <w:r w:rsidRPr="00F23812">
        <w:rPr>
          <w:rFonts w:ascii="Times New Roman" w:hAnsi="Times New Roman" w:cs="Times New Roman"/>
          <w:i/>
          <w:iCs/>
          <w:noProof/>
          <w:sz w:val="24"/>
          <w:szCs w:val="24"/>
        </w:rPr>
        <w:t>Englishes</w:t>
      </w:r>
      <w:r w:rsidRPr="00F23812">
        <w:rPr>
          <w:rFonts w:ascii="Times New Roman" w:hAnsi="Times New Roman" w:cs="Times New Roman"/>
          <w:noProof/>
          <w:sz w:val="24"/>
          <w:szCs w:val="24"/>
        </w:rPr>
        <w:t xml:space="preserve">. </w:t>
      </w:r>
      <w:r w:rsidR="00AF2F71" w:rsidRPr="00AF2F71">
        <w:rPr>
          <w:rFonts w:ascii="Times New Roman" w:hAnsi="Times New Roman" w:cs="Times New Roman"/>
          <w:noProof/>
          <w:sz w:val="24"/>
          <w:szCs w:val="24"/>
        </w:rPr>
        <w:t>Hoboken</w:t>
      </w:r>
      <w:r w:rsidR="00AF2F71">
        <w:rPr>
          <w:rFonts w:ascii="Times New Roman" w:hAnsi="Times New Roman" w:cs="Times New Roman"/>
          <w:noProof/>
          <w:sz w:val="24"/>
          <w:szCs w:val="24"/>
        </w:rPr>
        <w:t xml:space="preserve">, NJ: </w:t>
      </w:r>
      <w:r w:rsidRPr="00F23812">
        <w:rPr>
          <w:rFonts w:ascii="Times New Roman" w:hAnsi="Times New Roman" w:cs="Times New Roman"/>
          <w:noProof/>
          <w:sz w:val="24"/>
          <w:szCs w:val="24"/>
        </w:rPr>
        <w:t>Blackwell Publishing Ltd.</w:t>
      </w:r>
    </w:p>
    <w:p w14:paraId="07916C37" w14:textId="57AD9766"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Kirkpatrick, A. (2010). </w:t>
      </w:r>
      <w:r w:rsidRPr="00F23812">
        <w:rPr>
          <w:rFonts w:ascii="Times New Roman" w:hAnsi="Times New Roman" w:cs="Times New Roman"/>
          <w:i/>
          <w:iCs/>
          <w:noProof/>
          <w:sz w:val="24"/>
          <w:szCs w:val="24"/>
        </w:rPr>
        <w:t xml:space="preserve">The Routledge </w:t>
      </w:r>
      <w:r w:rsidR="00AF2F71" w:rsidRPr="00F23812">
        <w:rPr>
          <w:rFonts w:ascii="Times New Roman" w:hAnsi="Times New Roman" w:cs="Times New Roman"/>
          <w:i/>
          <w:iCs/>
          <w:noProof/>
          <w:sz w:val="24"/>
          <w:szCs w:val="24"/>
        </w:rPr>
        <w:t>handbook of wor</w:t>
      </w:r>
      <w:r w:rsidRPr="00F23812">
        <w:rPr>
          <w:rFonts w:ascii="Times New Roman" w:hAnsi="Times New Roman" w:cs="Times New Roman"/>
          <w:i/>
          <w:iCs/>
          <w:noProof/>
          <w:sz w:val="24"/>
          <w:szCs w:val="24"/>
        </w:rPr>
        <w:t>ld Englishes</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London: </w:t>
      </w:r>
      <w:r w:rsidRPr="00F23812">
        <w:rPr>
          <w:rFonts w:ascii="Times New Roman" w:hAnsi="Times New Roman" w:cs="Times New Roman"/>
          <w:noProof/>
          <w:sz w:val="24"/>
          <w:szCs w:val="24"/>
        </w:rPr>
        <w:t>Routledge.</w:t>
      </w:r>
      <w:r w:rsidR="00AF2F71" w:rsidRPr="00AF2F71">
        <w:t xml:space="preserve"> </w:t>
      </w:r>
      <w:hyperlink r:id="rId25" w:tgtFrame="_blank" w:history="1">
        <w:r w:rsidR="00AF2F71" w:rsidRPr="00AF2F71">
          <w:rPr>
            <w:rStyle w:val="Hyperlink"/>
            <w:rFonts w:ascii="Times New Roman" w:hAnsi="Times New Roman" w:cs="Times New Roman"/>
            <w:noProof/>
            <w:sz w:val="24"/>
            <w:szCs w:val="24"/>
          </w:rPr>
          <w:t>https://doi.org/10.4324/9780203849323</w:t>
        </w:r>
      </w:hyperlink>
    </w:p>
    <w:p w14:paraId="70F13B51" w14:textId="6F569301"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Machin, D., &amp; Mayr, A. (2012). </w:t>
      </w:r>
      <w:r w:rsidRPr="00F23812">
        <w:rPr>
          <w:rFonts w:ascii="Times New Roman" w:hAnsi="Times New Roman" w:cs="Times New Roman"/>
          <w:i/>
          <w:iCs/>
          <w:noProof/>
          <w:sz w:val="24"/>
          <w:szCs w:val="24"/>
        </w:rPr>
        <w:t>How to d</w:t>
      </w:r>
      <w:r w:rsidR="00AF2F71" w:rsidRPr="00F23812">
        <w:rPr>
          <w:rFonts w:ascii="Times New Roman" w:hAnsi="Times New Roman" w:cs="Times New Roman"/>
          <w:i/>
          <w:iCs/>
          <w:noProof/>
          <w:sz w:val="24"/>
          <w:szCs w:val="24"/>
        </w:rPr>
        <w:t>o critical disc</w:t>
      </w:r>
      <w:r w:rsidRPr="00F23812">
        <w:rPr>
          <w:rFonts w:ascii="Times New Roman" w:hAnsi="Times New Roman" w:cs="Times New Roman"/>
          <w:i/>
          <w:iCs/>
          <w:noProof/>
          <w:sz w:val="24"/>
          <w:szCs w:val="24"/>
        </w:rPr>
        <w:t>ourse analysis</w:t>
      </w:r>
      <w:r w:rsidRPr="00F23812">
        <w:rPr>
          <w:rFonts w:ascii="Times New Roman" w:hAnsi="Times New Roman" w:cs="Times New Roman"/>
          <w:noProof/>
          <w:sz w:val="24"/>
          <w:szCs w:val="24"/>
        </w:rPr>
        <w:t xml:space="preserve"> (p. 236). </w:t>
      </w:r>
      <w:r w:rsidR="00AF2F71" w:rsidRPr="00AF2F71">
        <w:rPr>
          <w:rFonts w:ascii="Times New Roman" w:hAnsi="Times New Roman" w:cs="Times New Roman"/>
          <w:noProof/>
          <w:sz w:val="24"/>
          <w:szCs w:val="24"/>
        </w:rPr>
        <w:t>Los Angeles</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Sage Publication, Inc.</w:t>
      </w:r>
    </w:p>
    <w:p w14:paraId="717D7B3F" w14:textId="77777777"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Matsuda, A. (2003). Incorporating world Englishes in teaching English as an international language. </w:t>
      </w:r>
      <w:r w:rsidRPr="00F23812">
        <w:rPr>
          <w:rFonts w:ascii="Times New Roman" w:hAnsi="Times New Roman" w:cs="Times New Roman"/>
          <w:i/>
          <w:iCs/>
          <w:noProof/>
          <w:sz w:val="24"/>
          <w:szCs w:val="24"/>
        </w:rPr>
        <w:t>Tesol Quarterly</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37</w:t>
      </w:r>
      <w:r w:rsidRPr="00F23812">
        <w:rPr>
          <w:rFonts w:ascii="Times New Roman" w:hAnsi="Times New Roman" w:cs="Times New Roman"/>
          <w:noProof/>
          <w:sz w:val="24"/>
          <w:szCs w:val="24"/>
        </w:rPr>
        <w:t>(4), 719–729.</w:t>
      </w:r>
    </w:p>
    <w:p w14:paraId="75EE2495" w14:textId="794FF79A"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Mehl, M. (2017). </w:t>
      </w:r>
      <w:r w:rsidRPr="00F23812">
        <w:rPr>
          <w:rFonts w:ascii="Times New Roman" w:hAnsi="Times New Roman" w:cs="Times New Roman"/>
          <w:i/>
          <w:iCs/>
          <w:noProof/>
          <w:sz w:val="24"/>
          <w:szCs w:val="24"/>
        </w:rPr>
        <w:t xml:space="preserve">Principles of </w:t>
      </w:r>
      <w:r w:rsidR="00AF2F71" w:rsidRPr="00F23812">
        <w:rPr>
          <w:rFonts w:ascii="Times New Roman" w:hAnsi="Times New Roman" w:cs="Times New Roman"/>
          <w:i/>
          <w:iCs/>
          <w:noProof/>
          <w:sz w:val="24"/>
          <w:szCs w:val="24"/>
        </w:rPr>
        <w:t>communica</w:t>
      </w:r>
      <w:r w:rsidRPr="00F23812">
        <w:rPr>
          <w:rFonts w:ascii="Times New Roman" w:hAnsi="Times New Roman" w:cs="Times New Roman"/>
          <w:i/>
          <w:iCs/>
          <w:noProof/>
          <w:sz w:val="24"/>
          <w:szCs w:val="24"/>
        </w:rPr>
        <w:t xml:space="preserve">tion : Public </w:t>
      </w:r>
      <w:r w:rsidR="00AF2F71" w:rsidRPr="00F23812">
        <w:rPr>
          <w:rFonts w:ascii="Times New Roman" w:hAnsi="Times New Roman" w:cs="Times New Roman"/>
          <w:i/>
          <w:iCs/>
          <w:noProof/>
          <w:sz w:val="24"/>
          <w:szCs w:val="24"/>
        </w:rPr>
        <w:t>speak</w:t>
      </w:r>
      <w:r w:rsidRPr="00F23812">
        <w:rPr>
          <w:rFonts w:ascii="Times New Roman" w:hAnsi="Times New Roman" w:cs="Times New Roman"/>
          <w:i/>
          <w:iCs/>
          <w:noProof/>
          <w:sz w:val="24"/>
          <w:szCs w:val="24"/>
        </w:rPr>
        <w:t>ing</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 New York: </w:t>
      </w:r>
      <w:r w:rsidRPr="00F23812">
        <w:rPr>
          <w:rFonts w:ascii="Times New Roman" w:hAnsi="Times New Roman" w:cs="Times New Roman"/>
          <w:noProof/>
          <w:sz w:val="24"/>
          <w:szCs w:val="24"/>
        </w:rPr>
        <w:t>Pearson.</w:t>
      </w:r>
    </w:p>
    <w:p w14:paraId="4BFE5C58" w14:textId="76ACAD6B"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Mesthrie, R., &amp; Bhatt, R. (2008). </w:t>
      </w:r>
      <w:r w:rsidRPr="00F23812">
        <w:rPr>
          <w:rFonts w:ascii="Times New Roman" w:hAnsi="Times New Roman" w:cs="Times New Roman"/>
          <w:i/>
          <w:iCs/>
          <w:noProof/>
          <w:sz w:val="24"/>
          <w:szCs w:val="24"/>
        </w:rPr>
        <w:t>World Englishes: The study of new linguistic varieties</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Cambridge: </w:t>
      </w:r>
      <w:r w:rsidRPr="00F23812">
        <w:rPr>
          <w:rFonts w:ascii="Times New Roman" w:hAnsi="Times New Roman" w:cs="Times New Roman"/>
          <w:noProof/>
          <w:sz w:val="24"/>
          <w:szCs w:val="24"/>
        </w:rPr>
        <w:t>Cambridge University Press.</w:t>
      </w:r>
    </w:p>
    <w:p w14:paraId="78296B51" w14:textId="10E07B80"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Miles, M. B., &amp; Huberman, A. M. (1994). </w:t>
      </w:r>
      <w:r w:rsidRPr="00F23812">
        <w:rPr>
          <w:rFonts w:ascii="Times New Roman" w:hAnsi="Times New Roman" w:cs="Times New Roman"/>
          <w:i/>
          <w:iCs/>
          <w:noProof/>
          <w:sz w:val="24"/>
          <w:szCs w:val="24"/>
        </w:rPr>
        <w:t xml:space="preserve">An </w:t>
      </w:r>
      <w:r w:rsidR="00AF2F71" w:rsidRPr="00F23812">
        <w:rPr>
          <w:rFonts w:ascii="Times New Roman" w:hAnsi="Times New Roman" w:cs="Times New Roman"/>
          <w:i/>
          <w:iCs/>
          <w:noProof/>
          <w:sz w:val="24"/>
          <w:szCs w:val="24"/>
        </w:rPr>
        <w:t>expanded sourcebook qualitative data anal</w:t>
      </w:r>
      <w:r w:rsidRPr="00F23812">
        <w:rPr>
          <w:rFonts w:ascii="Times New Roman" w:hAnsi="Times New Roman" w:cs="Times New Roman"/>
          <w:i/>
          <w:iCs/>
          <w:noProof/>
          <w:sz w:val="24"/>
          <w:szCs w:val="24"/>
        </w:rPr>
        <w:t>ysis</w:t>
      </w:r>
      <w:r w:rsidRPr="00F23812">
        <w:rPr>
          <w:rFonts w:ascii="Times New Roman" w:hAnsi="Times New Roman" w:cs="Times New Roman"/>
          <w:noProof/>
          <w:sz w:val="24"/>
          <w:szCs w:val="24"/>
        </w:rPr>
        <w:t xml:space="preserve"> (2</w:t>
      </w:r>
      <w:r w:rsidRPr="00AF2F71">
        <w:rPr>
          <w:rFonts w:ascii="Times New Roman" w:hAnsi="Times New Roman" w:cs="Times New Roman"/>
          <w:noProof/>
          <w:sz w:val="24"/>
          <w:szCs w:val="24"/>
          <w:vertAlign w:val="superscript"/>
        </w:rPr>
        <w:t>nd</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 xml:space="preserve">ed.). </w:t>
      </w:r>
      <w:r w:rsidR="00AF2F71" w:rsidRPr="00AF2F71">
        <w:rPr>
          <w:rFonts w:ascii="Times New Roman" w:hAnsi="Times New Roman" w:cs="Times New Roman"/>
          <w:noProof/>
          <w:sz w:val="24"/>
          <w:szCs w:val="24"/>
        </w:rPr>
        <w:t>Thousand Oaks</w:t>
      </w:r>
      <w:r w:rsidR="00AF2F71">
        <w:rPr>
          <w:rFonts w:ascii="Times New Roman" w:hAnsi="Times New Roman" w:cs="Times New Roman"/>
          <w:noProof/>
          <w:sz w:val="24"/>
          <w:szCs w:val="24"/>
        </w:rPr>
        <w:t xml:space="preserve">, CA: </w:t>
      </w:r>
      <w:r w:rsidRPr="00F23812">
        <w:rPr>
          <w:rFonts w:ascii="Times New Roman" w:hAnsi="Times New Roman" w:cs="Times New Roman"/>
          <w:noProof/>
          <w:sz w:val="24"/>
          <w:szCs w:val="24"/>
        </w:rPr>
        <w:t>Sage Publication.</w:t>
      </w:r>
    </w:p>
    <w:p w14:paraId="6806E9F9" w14:textId="26334600"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Mistar, J. (2005). Teaching English as a </w:t>
      </w:r>
      <w:r w:rsidR="00AF2F71" w:rsidRPr="00F23812">
        <w:rPr>
          <w:rFonts w:ascii="Times New Roman" w:hAnsi="Times New Roman" w:cs="Times New Roman"/>
          <w:noProof/>
          <w:sz w:val="24"/>
          <w:szCs w:val="24"/>
        </w:rPr>
        <w:t>foreign lang</w:t>
      </w:r>
      <w:r w:rsidRPr="00F23812">
        <w:rPr>
          <w:rFonts w:ascii="Times New Roman" w:hAnsi="Times New Roman" w:cs="Times New Roman"/>
          <w:noProof/>
          <w:sz w:val="24"/>
          <w:szCs w:val="24"/>
        </w:rPr>
        <w:t xml:space="preserve">uage (TEFL) in Indonesia. In G. Braine (Ed.), </w:t>
      </w:r>
      <w:r w:rsidRPr="00F23812">
        <w:rPr>
          <w:rFonts w:ascii="Times New Roman" w:hAnsi="Times New Roman" w:cs="Times New Roman"/>
          <w:i/>
          <w:iCs/>
          <w:noProof/>
          <w:sz w:val="24"/>
          <w:szCs w:val="24"/>
        </w:rPr>
        <w:t xml:space="preserve">Teaching English to the </w:t>
      </w:r>
      <w:r w:rsidR="00AF2F71" w:rsidRPr="00F23812">
        <w:rPr>
          <w:rFonts w:ascii="Times New Roman" w:hAnsi="Times New Roman" w:cs="Times New Roman"/>
          <w:i/>
          <w:iCs/>
          <w:noProof/>
          <w:sz w:val="24"/>
          <w:szCs w:val="24"/>
        </w:rPr>
        <w:t>wo</w:t>
      </w:r>
      <w:r w:rsidRPr="00F23812">
        <w:rPr>
          <w:rFonts w:ascii="Times New Roman" w:hAnsi="Times New Roman" w:cs="Times New Roman"/>
          <w:i/>
          <w:iCs/>
          <w:noProof/>
          <w:sz w:val="24"/>
          <w:szCs w:val="24"/>
        </w:rPr>
        <w:t>rld</w:t>
      </w:r>
      <w:r w:rsidRPr="00F23812">
        <w:rPr>
          <w:rFonts w:ascii="Times New Roman" w:hAnsi="Times New Roman" w:cs="Times New Roman"/>
          <w:noProof/>
          <w:sz w:val="24"/>
          <w:szCs w:val="24"/>
        </w:rPr>
        <w:t xml:space="preserve"> (p. 71). </w:t>
      </w:r>
      <w:r w:rsidR="00AF2F71" w:rsidRPr="00AF2F71">
        <w:rPr>
          <w:rFonts w:ascii="Times New Roman" w:hAnsi="Times New Roman" w:cs="Times New Roman"/>
          <w:noProof/>
          <w:sz w:val="24"/>
          <w:szCs w:val="24"/>
        </w:rPr>
        <w:t>Mahwah</w:t>
      </w:r>
      <w:r w:rsidR="00AF2F71">
        <w:rPr>
          <w:rFonts w:ascii="Times New Roman" w:hAnsi="Times New Roman" w:cs="Times New Roman"/>
          <w:noProof/>
          <w:sz w:val="24"/>
          <w:szCs w:val="24"/>
        </w:rPr>
        <w:t xml:space="preserve">, NJ: </w:t>
      </w:r>
      <w:r w:rsidRPr="00F23812">
        <w:rPr>
          <w:rFonts w:ascii="Times New Roman" w:hAnsi="Times New Roman" w:cs="Times New Roman"/>
          <w:noProof/>
          <w:sz w:val="24"/>
          <w:szCs w:val="24"/>
        </w:rPr>
        <w:t>Lawrence Erlbaum Associates, Inc.</w:t>
      </w:r>
    </w:p>
    <w:p w14:paraId="7721AD50"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Olatoye, T. (2022). Attitudes of </w:t>
      </w:r>
      <w:r w:rsidR="00AF2F71" w:rsidRPr="00F23812">
        <w:rPr>
          <w:rFonts w:ascii="Times New Roman" w:hAnsi="Times New Roman" w:cs="Times New Roman"/>
          <w:noProof/>
          <w:sz w:val="24"/>
          <w:szCs w:val="24"/>
        </w:rPr>
        <w:t>ed</w:t>
      </w:r>
      <w:r w:rsidRPr="00F23812">
        <w:rPr>
          <w:rFonts w:ascii="Times New Roman" w:hAnsi="Times New Roman" w:cs="Times New Roman"/>
          <w:noProof/>
          <w:sz w:val="24"/>
          <w:szCs w:val="24"/>
        </w:rPr>
        <w:t xml:space="preserve">ucated Nigerians towards </w:t>
      </w:r>
      <w:r w:rsidR="00AF2F71" w:rsidRPr="00F23812">
        <w:rPr>
          <w:rFonts w:ascii="Times New Roman" w:hAnsi="Times New Roman" w:cs="Times New Roman"/>
          <w:noProof/>
          <w:sz w:val="24"/>
          <w:szCs w:val="24"/>
        </w:rPr>
        <w:t xml:space="preserve">varieties </w:t>
      </w:r>
      <w:r w:rsidRPr="00F23812">
        <w:rPr>
          <w:rFonts w:ascii="Times New Roman" w:hAnsi="Times New Roman" w:cs="Times New Roman"/>
          <w:noProof/>
          <w:sz w:val="24"/>
          <w:szCs w:val="24"/>
        </w:rPr>
        <w:t xml:space="preserve">of English. </w:t>
      </w:r>
      <w:r w:rsidRPr="00F23812">
        <w:rPr>
          <w:rFonts w:ascii="Times New Roman" w:hAnsi="Times New Roman" w:cs="Times New Roman"/>
          <w:i/>
          <w:iCs/>
          <w:noProof/>
          <w:sz w:val="24"/>
          <w:szCs w:val="24"/>
        </w:rPr>
        <w:t>Language Matters</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53</w:t>
      </w:r>
      <w:r w:rsidRPr="00F23812">
        <w:rPr>
          <w:rFonts w:ascii="Times New Roman" w:hAnsi="Times New Roman" w:cs="Times New Roman"/>
          <w:noProof/>
          <w:sz w:val="24"/>
          <w:szCs w:val="24"/>
        </w:rPr>
        <w:t xml:space="preserve">(1), 81–102. </w:t>
      </w:r>
      <w:hyperlink r:id="rId26" w:history="1">
        <w:r w:rsidR="00AF2F71" w:rsidRPr="00AF2F71">
          <w:rPr>
            <w:rStyle w:val="Hyperlink"/>
            <w:rFonts w:ascii="Times New Roman" w:hAnsi="Times New Roman" w:cs="Times New Roman"/>
            <w:noProof/>
            <w:sz w:val="24"/>
            <w:szCs w:val="24"/>
            <w:lang w:val="en-US"/>
          </w:rPr>
          <w:t>https://doi.org/10.1080/10228195.2022.2067216</w:t>
        </w:r>
      </w:hyperlink>
      <w:r w:rsidR="00AF2F71" w:rsidRPr="00AF2F71">
        <w:rPr>
          <w:rFonts w:ascii="Times New Roman" w:hAnsi="Times New Roman" w:cs="Times New Roman"/>
          <w:noProof/>
          <w:sz w:val="24"/>
          <w:szCs w:val="24"/>
          <w:lang w:val="en-US"/>
        </w:rPr>
        <w:t xml:space="preserve"> </w:t>
      </w:r>
    </w:p>
    <w:p w14:paraId="12ED2400" w14:textId="51156A7F"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Osborn, M., Osborn, S., &amp; Osborn, R. (2012). </w:t>
      </w:r>
      <w:r w:rsidRPr="00F23812">
        <w:rPr>
          <w:rFonts w:ascii="Times New Roman" w:hAnsi="Times New Roman" w:cs="Times New Roman"/>
          <w:i/>
          <w:iCs/>
          <w:noProof/>
          <w:sz w:val="24"/>
          <w:szCs w:val="24"/>
        </w:rPr>
        <w:t xml:space="preserve">Public </w:t>
      </w:r>
      <w:r w:rsidR="00AF2F71" w:rsidRPr="00F23812">
        <w:rPr>
          <w:rFonts w:ascii="Times New Roman" w:hAnsi="Times New Roman" w:cs="Times New Roman"/>
          <w:i/>
          <w:iCs/>
          <w:noProof/>
          <w:sz w:val="24"/>
          <w:szCs w:val="24"/>
        </w:rPr>
        <w:t>speaking finding your vo</w:t>
      </w:r>
      <w:r w:rsidRPr="00F23812">
        <w:rPr>
          <w:rFonts w:ascii="Times New Roman" w:hAnsi="Times New Roman" w:cs="Times New Roman"/>
          <w:i/>
          <w:iCs/>
          <w:noProof/>
          <w:sz w:val="24"/>
          <w:szCs w:val="24"/>
        </w:rPr>
        <w:t>ice</w:t>
      </w:r>
      <w:r w:rsidRPr="00F23812">
        <w:rPr>
          <w:rFonts w:ascii="Times New Roman" w:hAnsi="Times New Roman" w:cs="Times New Roman"/>
          <w:noProof/>
          <w:sz w:val="24"/>
          <w:szCs w:val="24"/>
        </w:rPr>
        <w:t xml:space="preserve"> (9th ed.). </w:t>
      </w:r>
      <w:r w:rsidR="00AF2F71">
        <w:rPr>
          <w:rFonts w:ascii="Times New Roman" w:hAnsi="Times New Roman" w:cs="Times New Roman"/>
          <w:noProof/>
          <w:sz w:val="24"/>
          <w:szCs w:val="24"/>
        </w:rPr>
        <w:t xml:space="preserve">Boston: </w:t>
      </w:r>
      <w:r w:rsidRPr="00F23812">
        <w:rPr>
          <w:rFonts w:ascii="Times New Roman" w:hAnsi="Times New Roman" w:cs="Times New Roman"/>
          <w:noProof/>
          <w:sz w:val="24"/>
          <w:szCs w:val="24"/>
        </w:rPr>
        <w:t>Allyn &amp; Bacon.</w:t>
      </w:r>
    </w:p>
    <w:p w14:paraId="2E8AD1F8" w14:textId="5FE4EE66"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Pennycook, A. (2007). </w:t>
      </w:r>
      <w:r w:rsidRPr="00F23812">
        <w:rPr>
          <w:rFonts w:ascii="Times New Roman" w:hAnsi="Times New Roman" w:cs="Times New Roman"/>
          <w:i/>
          <w:iCs/>
          <w:noProof/>
          <w:sz w:val="24"/>
          <w:szCs w:val="24"/>
        </w:rPr>
        <w:t>Global Englishes and transcultural flows</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London: </w:t>
      </w:r>
      <w:r w:rsidRPr="00F23812">
        <w:rPr>
          <w:rFonts w:ascii="Times New Roman" w:hAnsi="Times New Roman" w:cs="Times New Roman"/>
          <w:noProof/>
          <w:sz w:val="24"/>
          <w:szCs w:val="24"/>
        </w:rPr>
        <w:t>Routledge.</w:t>
      </w:r>
    </w:p>
    <w:p w14:paraId="1EA5D2E4" w14:textId="4A44630D"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Pennycook, A. (2010). </w:t>
      </w:r>
      <w:r w:rsidRPr="00F23812">
        <w:rPr>
          <w:rFonts w:ascii="Times New Roman" w:hAnsi="Times New Roman" w:cs="Times New Roman"/>
          <w:i/>
          <w:iCs/>
          <w:noProof/>
          <w:sz w:val="24"/>
          <w:szCs w:val="24"/>
        </w:rPr>
        <w:t xml:space="preserve">Language as a </w:t>
      </w:r>
      <w:r w:rsidR="00AF2F71" w:rsidRPr="00F23812">
        <w:rPr>
          <w:rFonts w:ascii="Times New Roman" w:hAnsi="Times New Roman" w:cs="Times New Roman"/>
          <w:i/>
          <w:iCs/>
          <w:noProof/>
          <w:sz w:val="24"/>
          <w:szCs w:val="24"/>
        </w:rPr>
        <w:t>local practi</w:t>
      </w:r>
      <w:r w:rsidRPr="00F23812">
        <w:rPr>
          <w:rFonts w:ascii="Times New Roman" w:hAnsi="Times New Roman" w:cs="Times New Roman"/>
          <w:i/>
          <w:iCs/>
          <w:noProof/>
          <w:sz w:val="24"/>
          <w:szCs w:val="24"/>
        </w:rPr>
        <w:t>ce</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London: </w:t>
      </w:r>
      <w:r w:rsidRPr="00F23812">
        <w:rPr>
          <w:rFonts w:ascii="Times New Roman" w:hAnsi="Times New Roman" w:cs="Times New Roman"/>
          <w:noProof/>
          <w:sz w:val="24"/>
          <w:szCs w:val="24"/>
        </w:rPr>
        <w:t>Routledge.</w:t>
      </w:r>
    </w:p>
    <w:p w14:paraId="5EE91044"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lastRenderedPageBreak/>
        <w:t xml:space="preserve">Renandya, W. A., &amp; Widodo, H. P. (2016). </w:t>
      </w:r>
      <w:r w:rsidRPr="00F23812">
        <w:rPr>
          <w:rFonts w:ascii="Times New Roman" w:hAnsi="Times New Roman" w:cs="Times New Roman"/>
          <w:i/>
          <w:iCs/>
          <w:noProof/>
          <w:sz w:val="24"/>
          <w:szCs w:val="24"/>
        </w:rPr>
        <w:t xml:space="preserve">English </w:t>
      </w:r>
      <w:r w:rsidR="00AF2F71" w:rsidRPr="00F23812">
        <w:rPr>
          <w:rFonts w:ascii="Times New Roman" w:hAnsi="Times New Roman" w:cs="Times New Roman"/>
          <w:i/>
          <w:iCs/>
          <w:noProof/>
          <w:sz w:val="24"/>
          <w:szCs w:val="24"/>
        </w:rPr>
        <w:t>language teaching tod</w:t>
      </w:r>
      <w:r w:rsidRPr="00F23812">
        <w:rPr>
          <w:rFonts w:ascii="Times New Roman" w:hAnsi="Times New Roman" w:cs="Times New Roman"/>
          <w:i/>
          <w:iCs/>
          <w:noProof/>
          <w:sz w:val="24"/>
          <w:szCs w:val="24"/>
        </w:rPr>
        <w:t xml:space="preserve">ay: An </w:t>
      </w:r>
      <w:r w:rsidR="00AF2F71" w:rsidRPr="00F23812">
        <w:rPr>
          <w:rFonts w:ascii="Times New Roman" w:hAnsi="Times New Roman" w:cs="Times New Roman"/>
          <w:i/>
          <w:iCs/>
          <w:noProof/>
          <w:sz w:val="24"/>
          <w:szCs w:val="24"/>
        </w:rPr>
        <w:t>intro</w:t>
      </w:r>
      <w:r w:rsidRPr="00F23812">
        <w:rPr>
          <w:rFonts w:ascii="Times New Roman" w:hAnsi="Times New Roman" w:cs="Times New Roman"/>
          <w:i/>
          <w:iCs/>
          <w:noProof/>
          <w:sz w:val="24"/>
          <w:szCs w:val="24"/>
        </w:rPr>
        <w:t>duction</w:t>
      </w:r>
      <w:r w:rsidRPr="00F23812">
        <w:rPr>
          <w:rFonts w:ascii="Times New Roman" w:hAnsi="Times New Roman" w:cs="Times New Roman"/>
          <w:noProof/>
          <w:sz w:val="24"/>
          <w:szCs w:val="24"/>
        </w:rPr>
        <w:t xml:space="preserve"> (pp. 3–11). </w:t>
      </w:r>
      <w:hyperlink r:id="rId27" w:history="1">
        <w:r w:rsidR="00AF2F71" w:rsidRPr="00AF2F71">
          <w:rPr>
            <w:rStyle w:val="Hyperlink"/>
            <w:rFonts w:ascii="Times New Roman" w:hAnsi="Times New Roman" w:cs="Times New Roman"/>
            <w:noProof/>
            <w:sz w:val="24"/>
            <w:szCs w:val="24"/>
            <w:lang w:val="en-US"/>
          </w:rPr>
          <w:t>https://doi.org/10.1007/978-3-319-38834-2_1</w:t>
        </w:r>
      </w:hyperlink>
      <w:r w:rsidR="00AF2F71" w:rsidRPr="00AF2F71">
        <w:rPr>
          <w:rFonts w:ascii="Times New Roman" w:hAnsi="Times New Roman" w:cs="Times New Roman"/>
          <w:noProof/>
          <w:sz w:val="24"/>
          <w:szCs w:val="24"/>
          <w:lang w:val="en-US"/>
        </w:rPr>
        <w:t xml:space="preserve"> </w:t>
      </w:r>
    </w:p>
    <w:p w14:paraId="7F3C3C4F"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Sadeghpour, M., &amp; Sharifian, F. (2019). World Englishes in English language teaching. </w:t>
      </w:r>
      <w:r w:rsidRPr="00F23812">
        <w:rPr>
          <w:rFonts w:ascii="Times New Roman" w:hAnsi="Times New Roman" w:cs="Times New Roman"/>
          <w:i/>
          <w:iCs/>
          <w:noProof/>
          <w:sz w:val="24"/>
          <w:szCs w:val="24"/>
        </w:rPr>
        <w:t>World Englishes</w:t>
      </w:r>
      <w:r w:rsidR="00AF2F71">
        <w:rPr>
          <w:rFonts w:ascii="Times New Roman" w:hAnsi="Times New Roman" w:cs="Times New Roman"/>
          <w:noProof/>
          <w:sz w:val="24"/>
          <w:szCs w:val="24"/>
        </w:rPr>
        <w:t xml:space="preserve">, </w:t>
      </w:r>
      <w:r w:rsidRPr="00F23812">
        <w:rPr>
          <w:rFonts w:ascii="Times New Roman" w:hAnsi="Times New Roman" w:cs="Times New Roman"/>
          <w:noProof/>
          <w:sz w:val="24"/>
          <w:szCs w:val="24"/>
        </w:rPr>
        <w:t>38</w:t>
      </w:r>
      <w:r w:rsidR="00AF2F71">
        <w:rPr>
          <w:rFonts w:ascii="Times New Roman" w:hAnsi="Times New Roman" w:cs="Times New Roman"/>
          <w:noProof/>
          <w:sz w:val="24"/>
          <w:szCs w:val="24"/>
        </w:rPr>
        <w:t>(</w:t>
      </w:r>
      <w:r w:rsidRPr="00F23812">
        <w:rPr>
          <w:rFonts w:ascii="Times New Roman" w:hAnsi="Times New Roman" w:cs="Times New Roman"/>
          <w:noProof/>
          <w:sz w:val="24"/>
          <w:szCs w:val="24"/>
        </w:rPr>
        <w:t xml:space="preserve">1–2). </w:t>
      </w:r>
      <w:hyperlink r:id="rId28" w:history="1">
        <w:r w:rsidR="00AF2F71" w:rsidRPr="00AF2F71">
          <w:rPr>
            <w:rStyle w:val="Hyperlink"/>
            <w:rFonts w:ascii="Times New Roman" w:hAnsi="Times New Roman" w:cs="Times New Roman"/>
            <w:noProof/>
            <w:sz w:val="24"/>
            <w:szCs w:val="24"/>
            <w:lang w:val="en-US"/>
          </w:rPr>
          <w:t>https://doi.org/10.1111/weng.12372</w:t>
        </w:r>
      </w:hyperlink>
      <w:r w:rsidR="00AF2F71" w:rsidRPr="00AF2F71">
        <w:rPr>
          <w:rFonts w:ascii="Times New Roman" w:hAnsi="Times New Roman" w:cs="Times New Roman"/>
          <w:noProof/>
          <w:sz w:val="24"/>
          <w:szCs w:val="24"/>
          <w:lang w:val="en-US"/>
        </w:rPr>
        <w:t xml:space="preserve"> </w:t>
      </w:r>
    </w:p>
    <w:p w14:paraId="24B27465"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Saini, F. (2022). English </w:t>
      </w:r>
      <w:r w:rsidR="00AF2F71" w:rsidRPr="00F23812">
        <w:rPr>
          <w:rFonts w:ascii="Times New Roman" w:hAnsi="Times New Roman" w:cs="Times New Roman"/>
          <w:noProof/>
          <w:sz w:val="24"/>
          <w:szCs w:val="24"/>
        </w:rPr>
        <w:t>var</w:t>
      </w:r>
      <w:r w:rsidRPr="00F23812">
        <w:rPr>
          <w:rFonts w:ascii="Times New Roman" w:hAnsi="Times New Roman" w:cs="Times New Roman"/>
          <w:noProof/>
          <w:sz w:val="24"/>
          <w:szCs w:val="24"/>
        </w:rPr>
        <w:t xml:space="preserve">ieties: Students’ </w:t>
      </w:r>
      <w:r w:rsidR="00AF2F71" w:rsidRPr="00F23812">
        <w:rPr>
          <w:rFonts w:ascii="Times New Roman" w:hAnsi="Times New Roman" w:cs="Times New Roman"/>
          <w:noProof/>
          <w:sz w:val="24"/>
          <w:szCs w:val="24"/>
        </w:rPr>
        <w:t>perceptions through their multiculturalism perspec</w:t>
      </w:r>
      <w:r w:rsidRPr="00F23812">
        <w:rPr>
          <w:rFonts w:ascii="Times New Roman" w:hAnsi="Times New Roman" w:cs="Times New Roman"/>
          <w:noProof/>
          <w:sz w:val="24"/>
          <w:szCs w:val="24"/>
        </w:rPr>
        <w:t xml:space="preserve">tives. </w:t>
      </w:r>
      <w:r w:rsidRPr="00F23812">
        <w:rPr>
          <w:rFonts w:ascii="Times New Roman" w:hAnsi="Times New Roman" w:cs="Times New Roman"/>
          <w:i/>
          <w:iCs/>
          <w:noProof/>
          <w:sz w:val="24"/>
          <w:szCs w:val="24"/>
        </w:rPr>
        <w:t>Al-Lisan</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7</w:t>
      </w:r>
      <w:r w:rsidRPr="00F23812">
        <w:rPr>
          <w:rFonts w:ascii="Times New Roman" w:hAnsi="Times New Roman" w:cs="Times New Roman"/>
          <w:noProof/>
          <w:sz w:val="24"/>
          <w:szCs w:val="24"/>
        </w:rPr>
        <w:t xml:space="preserve">(2), 112–128. </w:t>
      </w:r>
      <w:hyperlink r:id="rId29" w:history="1">
        <w:r w:rsidR="00AF2F71" w:rsidRPr="00AF2F71">
          <w:rPr>
            <w:rStyle w:val="Hyperlink"/>
            <w:rFonts w:ascii="Times New Roman" w:hAnsi="Times New Roman" w:cs="Times New Roman"/>
            <w:noProof/>
            <w:sz w:val="24"/>
            <w:szCs w:val="24"/>
            <w:lang w:val="en-US"/>
          </w:rPr>
          <w:t>https://doi.org/10.30603/al.v7i2.2585</w:t>
        </w:r>
      </w:hyperlink>
      <w:r w:rsidR="00AF2F71" w:rsidRPr="00AF2F71">
        <w:rPr>
          <w:rFonts w:ascii="Times New Roman" w:hAnsi="Times New Roman" w:cs="Times New Roman"/>
          <w:noProof/>
          <w:sz w:val="24"/>
          <w:szCs w:val="24"/>
          <w:lang w:val="en-US"/>
        </w:rPr>
        <w:t xml:space="preserve"> </w:t>
      </w:r>
    </w:p>
    <w:p w14:paraId="052CCFDB" w14:textId="626A2EC6"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Seidlhofer, B. (2011). </w:t>
      </w:r>
      <w:r w:rsidRPr="00F23812">
        <w:rPr>
          <w:rFonts w:ascii="Times New Roman" w:hAnsi="Times New Roman" w:cs="Times New Roman"/>
          <w:i/>
          <w:iCs/>
          <w:noProof/>
          <w:sz w:val="24"/>
          <w:szCs w:val="24"/>
        </w:rPr>
        <w:t>Understanding English as a lingua franca</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Oxford: </w:t>
      </w:r>
      <w:r w:rsidRPr="00F23812">
        <w:rPr>
          <w:rFonts w:ascii="Times New Roman" w:hAnsi="Times New Roman" w:cs="Times New Roman"/>
          <w:noProof/>
          <w:sz w:val="24"/>
          <w:szCs w:val="24"/>
        </w:rPr>
        <w:t>Oxford University Press.</w:t>
      </w:r>
    </w:p>
    <w:p w14:paraId="15A1C570" w14:textId="3C0A45E5"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Setyono, B., &amp; Widodo, H. P. (2019). The representation of multicultural values in the Indonesian </w:t>
      </w:r>
      <w:r w:rsidR="00AF2F71" w:rsidRPr="00F23812">
        <w:rPr>
          <w:rFonts w:ascii="Times New Roman" w:hAnsi="Times New Roman" w:cs="Times New Roman"/>
          <w:noProof/>
          <w:sz w:val="24"/>
          <w:szCs w:val="24"/>
        </w:rPr>
        <w:t>ministry of education and culture-endorse</w:t>
      </w:r>
      <w:r w:rsidRPr="00F23812">
        <w:rPr>
          <w:rFonts w:ascii="Times New Roman" w:hAnsi="Times New Roman" w:cs="Times New Roman"/>
          <w:noProof/>
          <w:sz w:val="24"/>
          <w:szCs w:val="24"/>
        </w:rPr>
        <w:t xml:space="preserve">d EFL textbook: </w:t>
      </w:r>
      <w:r w:rsidR="00AF2F71">
        <w:rPr>
          <w:rFonts w:ascii="Times New Roman" w:hAnsi="Times New Roman" w:cs="Times New Roman"/>
          <w:noProof/>
          <w:sz w:val="24"/>
          <w:szCs w:val="24"/>
        </w:rPr>
        <w:t>A</w:t>
      </w:r>
      <w:r w:rsidRPr="00F23812">
        <w:rPr>
          <w:rFonts w:ascii="Times New Roman" w:hAnsi="Times New Roman" w:cs="Times New Roman"/>
          <w:noProof/>
          <w:sz w:val="24"/>
          <w:szCs w:val="24"/>
        </w:rPr>
        <w:t xml:space="preserve"> critical discourse analysis. </w:t>
      </w:r>
      <w:r w:rsidRPr="00F23812">
        <w:rPr>
          <w:rFonts w:ascii="Times New Roman" w:hAnsi="Times New Roman" w:cs="Times New Roman"/>
          <w:i/>
          <w:iCs/>
          <w:noProof/>
          <w:sz w:val="24"/>
          <w:szCs w:val="24"/>
        </w:rPr>
        <w:t>Intercultural Education</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30</w:t>
      </w:r>
      <w:r w:rsidRPr="00F23812">
        <w:rPr>
          <w:rFonts w:ascii="Times New Roman" w:hAnsi="Times New Roman" w:cs="Times New Roman"/>
          <w:noProof/>
          <w:sz w:val="24"/>
          <w:szCs w:val="24"/>
        </w:rPr>
        <w:t>(4), 383–397.</w:t>
      </w:r>
      <w:r w:rsidR="00AF2F71" w:rsidRPr="00AF2F71">
        <w:rPr>
          <w:rFonts w:ascii="Times New Roman" w:eastAsiaTheme="minorHAnsi" w:hAnsi="Times New Roman" w:cs="Times New Roman"/>
          <w:noProof/>
          <w:sz w:val="24"/>
          <w:szCs w:val="24"/>
          <w:lang w:val="en-US" w:eastAsia="en-US" w:bidi="th-TH"/>
        </w:rPr>
        <w:t xml:space="preserve"> </w:t>
      </w:r>
      <w:hyperlink r:id="rId30" w:history="1">
        <w:r w:rsidR="00AF2F71" w:rsidRPr="00AF2F71">
          <w:rPr>
            <w:rStyle w:val="Hyperlink"/>
            <w:rFonts w:ascii="Times New Roman" w:hAnsi="Times New Roman" w:cs="Times New Roman"/>
            <w:noProof/>
            <w:sz w:val="24"/>
            <w:szCs w:val="24"/>
            <w:lang w:val="en-US"/>
          </w:rPr>
          <w:t>https://doi.org/10.1080/14675986.2019.1548102</w:t>
        </w:r>
      </w:hyperlink>
      <w:r w:rsidR="00AF2F71" w:rsidRPr="00AF2F71">
        <w:rPr>
          <w:rFonts w:ascii="Times New Roman" w:hAnsi="Times New Roman" w:cs="Times New Roman"/>
          <w:noProof/>
          <w:sz w:val="24"/>
          <w:szCs w:val="24"/>
          <w:lang w:val="en-US"/>
        </w:rPr>
        <w:t xml:space="preserve"> </w:t>
      </w:r>
    </w:p>
    <w:p w14:paraId="5273C1A6" w14:textId="6185ADAC"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 Sharifian, F. (Ed.). (2009). </w:t>
      </w:r>
      <w:r w:rsidRPr="00F23812">
        <w:rPr>
          <w:rFonts w:ascii="Times New Roman" w:hAnsi="Times New Roman" w:cs="Times New Roman"/>
          <w:i/>
          <w:iCs/>
          <w:noProof/>
          <w:sz w:val="24"/>
          <w:szCs w:val="24"/>
        </w:rPr>
        <w:t>English as an</w:t>
      </w:r>
      <w:r w:rsidR="00AF2F71" w:rsidRPr="00F23812">
        <w:rPr>
          <w:rFonts w:ascii="Times New Roman" w:hAnsi="Times New Roman" w:cs="Times New Roman"/>
          <w:i/>
          <w:iCs/>
          <w:noProof/>
          <w:sz w:val="24"/>
          <w:szCs w:val="24"/>
        </w:rPr>
        <w:t xml:space="preserve"> international l</w:t>
      </w:r>
      <w:r w:rsidRPr="00F23812">
        <w:rPr>
          <w:rFonts w:ascii="Times New Roman" w:hAnsi="Times New Roman" w:cs="Times New Roman"/>
          <w:i/>
          <w:iCs/>
          <w:noProof/>
          <w:sz w:val="24"/>
          <w:szCs w:val="24"/>
        </w:rPr>
        <w:t>anguage</w:t>
      </w:r>
      <w:r w:rsidR="00AF2F71">
        <w:rPr>
          <w:rFonts w:ascii="Times New Roman" w:hAnsi="Times New Roman" w:cs="Times New Roman"/>
          <w:i/>
          <w:iCs/>
          <w:noProof/>
          <w:sz w:val="24"/>
          <w:szCs w:val="24"/>
        </w:rPr>
        <w:t>:</w:t>
      </w:r>
      <w:r w:rsidRPr="00F23812">
        <w:rPr>
          <w:rFonts w:ascii="Times New Roman" w:hAnsi="Times New Roman" w:cs="Times New Roman"/>
          <w:i/>
          <w:iCs/>
          <w:noProof/>
          <w:sz w:val="24"/>
          <w:szCs w:val="24"/>
        </w:rPr>
        <w:t xml:space="preserve"> Perspective and </w:t>
      </w:r>
      <w:r w:rsidR="00AF2F71" w:rsidRPr="00F23812">
        <w:rPr>
          <w:rFonts w:ascii="Times New Roman" w:hAnsi="Times New Roman" w:cs="Times New Roman"/>
          <w:i/>
          <w:iCs/>
          <w:noProof/>
          <w:sz w:val="24"/>
          <w:szCs w:val="24"/>
        </w:rPr>
        <w:t>pedagogical iss</w:t>
      </w:r>
      <w:r w:rsidRPr="00F23812">
        <w:rPr>
          <w:rFonts w:ascii="Times New Roman" w:hAnsi="Times New Roman" w:cs="Times New Roman"/>
          <w:i/>
          <w:iCs/>
          <w:noProof/>
          <w:sz w:val="24"/>
          <w:szCs w:val="24"/>
        </w:rPr>
        <w:t>ues</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Bodmin: </w:t>
      </w:r>
      <w:r w:rsidRPr="00F23812">
        <w:rPr>
          <w:rFonts w:ascii="Times New Roman" w:hAnsi="Times New Roman" w:cs="Times New Roman"/>
          <w:noProof/>
          <w:sz w:val="24"/>
          <w:szCs w:val="24"/>
        </w:rPr>
        <w:t>MPG Books Ltd.</w:t>
      </w:r>
    </w:p>
    <w:p w14:paraId="3DD8D3D9" w14:textId="0FC928E3"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Sharifian, F. (2013). Globalisation and developing metacultural competence in learning English as an International Language. </w:t>
      </w:r>
      <w:r w:rsidRPr="00F23812">
        <w:rPr>
          <w:rFonts w:ascii="Times New Roman" w:hAnsi="Times New Roman" w:cs="Times New Roman"/>
          <w:i/>
          <w:iCs/>
          <w:noProof/>
          <w:sz w:val="24"/>
          <w:szCs w:val="24"/>
        </w:rPr>
        <w:t>Multilingual Education</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3</w:t>
      </w:r>
      <w:r w:rsidRPr="00F23812">
        <w:rPr>
          <w:rFonts w:ascii="Times New Roman" w:hAnsi="Times New Roman" w:cs="Times New Roman"/>
          <w:noProof/>
          <w:sz w:val="24"/>
          <w:szCs w:val="24"/>
        </w:rPr>
        <w:t xml:space="preserve">(1). </w:t>
      </w:r>
      <w:hyperlink r:id="rId31" w:history="1">
        <w:r w:rsidR="00AF2F71" w:rsidRPr="00AF2F71">
          <w:rPr>
            <w:rStyle w:val="Hyperlink"/>
            <w:rFonts w:ascii="Times New Roman" w:hAnsi="Times New Roman" w:cs="Times New Roman"/>
            <w:noProof/>
            <w:sz w:val="24"/>
            <w:szCs w:val="24"/>
            <w:lang w:val="en-US"/>
          </w:rPr>
          <w:t>https://doi.org/10.1186/2191-5059-3-7</w:t>
        </w:r>
      </w:hyperlink>
    </w:p>
    <w:p w14:paraId="0F11BF39"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Shin, J., Eslami, Z. R., &amp; Chen, W. C. (2011). Presentation of local and international culture in current international English-language teaching textbooks. </w:t>
      </w:r>
      <w:r w:rsidRPr="00F23812">
        <w:rPr>
          <w:rFonts w:ascii="Times New Roman" w:hAnsi="Times New Roman" w:cs="Times New Roman"/>
          <w:i/>
          <w:iCs/>
          <w:noProof/>
          <w:sz w:val="24"/>
          <w:szCs w:val="24"/>
        </w:rPr>
        <w:t>Language, Culture and Curriculum</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24</w:t>
      </w:r>
      <w:r w:rsidRPr="00F23812">
        <w:rPr>
          <w:rFonts w:ascii="Times New Roman" w:hAnsi="Times New Roman" w:cs="Times New Roman"/>
          <w:noProof/>
          <w:sz w:val="24"/>
          <w:szCs w:val="24"/>
        </w:rPr>
        <w:t xml:space="preserve">(3), 253–268. </w:t>
      </w:r>
      <w:hyperlink r:id="rId32" w:history="1">
        <w:r w:rsidR="00AF2F71" w:rsidRPr="00AF2F71">
          <w:rPr>
            <w:rStyle w:val="Hyperlink"/>
            <w:rFonts w:ascii="Times New Roman" w:hAnsi="Times New Roman" w:cs="Times New Roman"/>
            <w:noProof/>
            <w:sz w:val="24"/>
            <w:szCs w:val="24"/>
            <w:lang w:val="en-US"/>
          </w:rPr>
          <w:t>https://doi.org/10.1080/07908318.2011.614694</w:t>
        </w:r>
      </w:hyperlink>
      <w:r w:rsidR="00AF2F71" w:rsidRPr="00AF2F71">
        <w:rPr>
          <w:rFonts w:ascii="Times New Roman" w:hAnsi="Times New Roman" w:cs="Times New Roman"/>
          <w:noProof/>
          <w:sz w:val="24"/>
          <w:szCs w:val="24"/>
          <w:lang w:val="en-US"/>
        </w:rPr>
        <w:t xml:space="preserve"> </w:t>
      </w:r>
    </w:p>
    <w:p w14:paraId="319DA4C9"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Silalahi, R. M. (2021). Nativespeakerism and </w:t>
      </w:r>
      <w:r w:rsidR="00AF2F71" w:rsidRPr="00F23812">
        <w:rPr>
          <w:rFonts w:ascii="Times New Roman" w:hAnsi="Times New Roman" w:cs="Times New Roman"/>
          <w:noProof/>
          <w:sz w:val="24"/>
          <w:szCs w:val="24"/>
        </w:rPr>
        <w:t>world</w:t>
      </w:r>
      <w:r w:rsidRPr="00F23812">
        <w:rPr>
          <w:rFonts w:ascii="Times New Roman" w:hAnsi="Times New Roman" w:cs="Times New Roman"/>
          <w:noProof/>
          <w:sz w:val="24"/>
          <w:szCs w:val="24"/>
        </w:rPr>
        <w:t xml:space="preserve"> Englishes: Teachers </w:t>
      </w:r>
      <w:r w:rsidR="00AF2F71" w:rsidRPr="00F23812">
        <w:rPr>
          <w:rFonts w:ascii="Times New Roman" w:hAnsi="Times New Roman" w:cs="Times New Roman"/>
          <w:noProof/>
          <w:sz w:val="24"/>
          <w:szCs w:val="24"/>
        </w:rPr>
        <w:t>perception towards non-na</w:t>
      </w:r>
      <w:r w:rsidRPr="00F23812">
        <w:rPr>
          <w:rFonts w:ascii="Times New Roman" w:hAnsi="Times New Roman" w:cs="Times New Roman"/>
          <w:noProof/>
          <w:sz w:val="24"/>
          <w:szCs w:val="24"/>
        </w:rPr>
        <w:t xml:space="preserve">tive English </w:t>
      </w:r>
      <w:r w:rsidR="00AF2F71" w:rsidRPr="00F23812">
        <w:rPr>
          <w:rFonts w:ascii="Times New Roman" w:hAnsi="Times New Roman" w:cs="Times New Roman"/>
          <w:noProof/>
          <w:sz w:val="24"/>
          <w:szCs w:val="24"/>
        </w:rPr>
        <w:t>vari</w:t>
      </w:r>
      <w:r w:rsidRPr="00F23812">
        <w:rPr>
          <w:rFonts w:ascii="Times New Roman" w:hAnsi="Times New Roman" w:cs="Times New Roman"/>
          <w:noProof/>
          <w:sz w:val="24"/>
          <w:szCs w:val="24"/>
        </w:rPr>
        <w:t xml:space="preserve">eties. </w:t>
      </w:r>
      <w:r w:rsidRPr="00F23812">
        <w:rPr>
          <w:rFonts w:ascii="Times New Roman" w:hAnsi="Times New Roman" w:cs="Times New Roman"/>
          <w:i/>
          <w:iCs/>
          <w:noProof/>
          <w:sz w:val="24"/>
          <w:szCs w:val="24"/>
        </w:rPr>
        <w:t>Journal of English Language and Culture</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11</w:t>
      </w:r>
      <w:r w:rsidRPr="00F23812">
        <w:rPr>
          <w:rFonts w:ascii="Times New Roman" w:hAnsi="Times New Roman" w:cs="Times New Roman"/>
          <w:noProof/>
          <w:sz w:val="24"/>
          <w:szCs w:val="24"/>
        </w:rPr>
        <w:t xml:space="preserve">(2). </w:t>
      </w:r>
      <w:hyperlink r:id="rId33" w:history="1">
        <w:r w:rsidR="00AF2F71" w:rsidRPr="00AF2F71">
          <w:rPr>
            <w:rStyle w:val="Hyperlink"/>
            <w:rFonts w:ascii="Times New Roman" w:hAnsi="Times New Roman" w:cs="Times New Roman"/>
            <w:noProof/>
            <w:sz w:val="24"/>
            <w:szCs w:val="24"/>
            <w:lang w:val="en-US"/>
          </w:rPr>
          <w:t>https://doi.org/10.30813/jelc.v11i2.2609</w:t>
        </w:r>
      </w:hyperlink>
      <w:r w:rsidR="00AF2F71" w:rsidRPr="00AF2F71">
        <w:rPr>
          <w:rFonts w:ascii="Times New Roman" w:hAnsi="Times New Roman" w:cs="Times New Roman"/>
          <w:noProof/>
          <w:sz w:val="24"/>
          <w:szCs w:val="24"/>
          <w:lang w:val="en-US"/>
        </w:rPr>
        <w:t xml:space="preserve"> </w:t>
      </w:r>
    </w:p>
    <w:p w14:paraId="71DF8E66" w14:textId="1BB5E112"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Spolsky, B. (2004). </w:t>
      </w:r>
      <w:r w:rsidRPr="00F23812">
        <w:rPr>
          <w:rFonts w:ascii="Times New Roman" w:hAnsi="Times New Roman" w:cs="Times New Roman"/>
          <w:i/>
          <w:iCs/>
          <w:noProof/>
          <w:sz w:val="24"/>
          <w:szCs w:val="24"/>
        </w:rPr>
        <w:t>Language policy</w:t>
      </w:r>
      <w:r w:rsidRPr="00F23812">
        <w:rPr>
          <w:rFonts w:ascii="Times New Roman" w:hAnsi="Times New Roman" w:cs="Times New Roman"/>
          <w:noProof/>
          <w:sz w:val="24"/>
          <w:szCs w:val="24"/>
        </w:rPr>
        <w:t xml:space="preserve">. </w:t>
      </w:r>
      <w:r w:rsidR="00AF2F71">
        <w:rPr>
          <w:rFonts w:ascii="Times New Roman" w:hAnsi="Times New Roman" w:cs="Times New Roman"/>
          <w:noProof/>
          <w:sz w:val="24"/>
          <w:szCs w:val="24"/>
        </w:rPr>
        <w:t xml:space="preserve">Cambridge: </w:t>
      </w:r>
      <w:r w:rsidRPr="00F23812">
        <w:rPr>
          <w:rFonts w:ascii="Times New Roman" w:hAnsi="Times New Roman" w:cs="Times New Roman"/>
          <w:noProof/>
          <w:sz w:val="24"/>
          <w:szCs w:val="24"/>
        </w:rPr>
        <w:t>Cambridge University Press.</w:t>
      </w:r>
    </w:p>
    <w:p w14:paraId="2866D2AC" w14:textId="2301AD56"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23812">
        <w:rPr>
          <w:rFonts w:ascii="Times New Roman" w:hAnsi="Times New Roman" w:cs="Times New Roman"/>
          <w:noProof/>
          <w:sz w:val="24"/>
          <w:szCs w:val="24"/>
        </w:rPr>
        <w:t xml:space="preserve">Subekti, A. S. (2019). Willingness to Communicate in English of Non-English Major University Students in Indonesia. </w:t>
      </w:r>
      <w:r w:rsidRPr="00F23812">
        <w:rPr>
          <w:rFonts w:ascii="Times New Roman" w:hAnsi="Times New Roman" w:cs="Times New Roman"/>
          <w:i/>
          <w:iCs/>
          <w:noProof/>
          <w:sz w:val="24"/>
          <w:szCs w:val="24"/>
        </w:rPr>
        <w:t>Lingua Cultura</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13</w:t>
      </w:r>
      <w:r w:rsidRPr="00F23812">
        <w:rPr>
          <w:rFonts w:ascii="Times New Roman" w:hAnsi="Times New Roman" w:cs="Times New Roman"/>
          <w:noProof/>
          <w:sz w:val="24"/>
          <w:szCs w:val="24"/>
        </w:rPr>
        <w:t xml:space="preserve">(1), 55–66. </w:t>
      </w:r>
      <w:hyperlink r:id="rId34" w:history="1">
        <w:r w:rsidR="00AF2F71" w:rsidRPr="00AF2F71">
          <w:rPr>
            <w:rStyle w:val="Hyperlink"/>
            <w:rFonts w:ascii="Times New Roman" w:hAnsi="Times New Roman" w:cs="Times New Roman"/>
            <w:noProof/>
            <w:sz w:val="24"/>
            <w:szCs w:val="24"/>
            <w:lang w:val="en-US"/>
          </w:rPr>
          <w:t>https://doi.org/10.21512/lc.v13i1.5155</w:t>
        </w:r>
      </w:hyperlink>
      <w:r w:rsidR="00AF2F71" w:rsidRPr="00AF2F71">
        <w:rPr>
          <w:rFonts w:ascii="Times New Roman" w:hAnsi="Times New Roman" w:cs="Times New Roman"/>
          <w:noProof/>
          <w:sz w:val="24"/>
          <w:szCs w:val="24"/>
          <w:lang w:val="en-US"/>
        </w:rPr>
        <w:t xml:space="preserve"> </w:t>
      </w:r>
    </w:p>
    <w:p w14:paraId="7CAC8B9A" w14:textId="459C94B5"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Widodo, H. P. (2016). Language </w:t>
      </w:r>
      <w:r w:rsidR="00AF2F71" w:rsidRPr="00F23812">
        <w:rPr>
          <w:rFonts w:ascii="Times New Roman" w:hAnsi="Times New Roman" w:cs="Times New Roman"/>
          <w:noProof/>
          <w:sz w:val="24"/>
          <w:szCs w:val="24"/>
        </w:rPr>
        <w:t>policy in pra</w:t>
      </w:r>
      <w:r w:rsidRPr="00F23812">
        <w:rPr>
          <w:rFonts w:ascii="Times New Roman" w:hAnsi="Times New Roman" w:cs="Times New Roman"/>
          <w:noProof/>
          <w:sz w:val="24"/>
          <w:szCs w:val="24"/>
        </w:rPr>
        <w:t xml:space="preserve">ctice: Reframing the English </w:t>
      </w:r>
      <w:r w:rsidR="00AF2F71" w:rsidRPr="00F23812">
        <w:rPr>
          <w:rFonts w:ascii="Times New Roman" w:hAnsi="Times New Roman" w:cs="Times New Roman"/>
          <w:noProof/>
          <w:sz w:val="24"/>
          <w:szCs w:val="24"/>
        </w:rPr>
        <w:t>language curriculum</w:t>
      </w:r>
      <w:r w:rsidRPr="00F23812">
        <w:rPr>
          <w:rFonts w:ascii="Times New Roman" w:hAnsi="Times New Roman" w:cs="Times New Roman"/>
          <w:noProof/>
          <w:sz w:val="24"/>
          <w:szCs w:val="24"/>
        </w:rPr>
        <w:t xml:space="preserve"> in the Indonesian </w:t>
      </w:r>
      <w:r w:rsidR="00AF2F71" w:rsidRPr="00F23812">
        <w:rPr>
          <w:rFonts w:ascii="Times New Roman" w:hAnsi="Times New Roman" w:cs="Times New Roman"/>
          <w:noProof/>
          <w:sz w:val="24"/>
          <w:szCs w:val="24"/>
        </w:rPr>
        <w:t>secondary education sect</w:t>
      </w:r>
      <w:r w:rsidRPr="00F23812">
        <w:rPr>
          <w:rFonts w:ascii="Times New Roman" w:hAnsi="Times New Roman" w:cs="Times New Roman"/>
          <w:noProof/>
          <w:sz w:val="24"/>
          <w:szCs w:val="24"/>
        </w:rPr>
        <w:t xml:space="preserve">or. In A. Kirkpatrick (Ed.), </w:t>
      </w:r>
      <w:r w:rsidRPr="00F23812">
        <w:rPr>
          <w:rFonts w:ascii="Times New Roman" w:hAnsi="Times New Roman" w:cs="Times New Roman"/>
          <w:i/>
          <w:iCs/>
          <w:noProof/>
          <w:sz w:val="24"/>
          <w:szCs w:val="24"/>
        </w:rPr>
        <w:t>English language education policy in Asia</w:t>
      </w:r>
      <w:r w:rsidRPr="00F23812">
        <w:rPr>
          <w:rFonts w:ascii="Times New Roman" w:hAnsi="Times New Roman" w:cs="Times New Roman"/>
          <w:noProof/>
          <w:sz w:val="24"/>
          <w:szCs w:val="24"/>
        </w:rPr>
        <w:t xml:space="preserve"> (pp. 127–151). </w:t>
      </w:r>
      <w:r w:rsidR="00AF2F71">
        <w:rPr>
          <w:rFonts w:ascii="Times New Roman" w:hAnsi="Times New Roman" w:cs="Times New Roman"/>
          <w:noProof/>
          <w:sz w:val="24"/>
          <w:szCs w:val="24"/>
        </w:rPr>
        <w:t xml:space="preserve">New York: </w:t>
      </w:r>
      <w:r w:rsidRPr="00F23812">
        <w:rPr>
          <w:rFonts w:ascii="Times New Roman" w:hAnsi="Times New Roman" w:cs="Times New Roman"/>
          <w:noProof/>
          <w:sz w:val="24"/>
          <w:szCs w:val="24"/>
        </w:rPr>
        <w:t xml:space="preserve">Springer. </w:t>
      </w:r>
      <w:hyperlink r:id="rId35" w:history="1">
        <w:r w:rsidR="00AF2F71" w:rsidRPr="00AF2F71">
          <w:rPr>
            <w:rStyle w:val="Hyperlink"/>
            <w:rFonts w:ascii="Times New Roman" w:hAnsi="Times New Roman" w:cs="Times New Roman"/>
            <w:noProof/>
            <w:sz w:val="24"/>
            <w:szCs w:val="24"/>
            <w:lang w:val="en-US"/>
          </w:rPr>
          <w:t>https://doi.org/10.1007/978-3-319-22464-0_6</w:t>
        </w:r>
      </w:hyperlink>
      <w:r w:rsidR="00AF2F71" w:rsidRPr="00AF2F71">
        <w:rPr>
          <w:rFonts w:ascii="Times New Roman" w:hAnsi="Times New Roman" w:cs="Times New Roman"/>
          <w:noProof/>
          <w:sz w:val="24"/>
          <w:szCs w:val="24"/>
          <w:lang w:val="en-US"/>
        </w:rPr>
        <w:t xml:space="preserve"> </w:t>
      </w:r>
    </w:p>
    <w:p w14:paraId="176A2685" w14:textId="77777777" w:rsidR="00AF2F71" w:rsidRPr="00AF2F71" w:rsidRDefault="00AD3297" w:rsidP="00AF2F7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23812">
        <w:rPr>
          <w:rFonts w:ascii="Times New Roman" w:hAnsi="Times New Roman" w:cs="Times New Roman"/>
          <w:noProof/>
          <w:sz w:val="24"/>
          <w:szCs w:val="24"/>
        </w:rPr>
        <w:t xml:space="preserve">Young, T. J., &amp; Walsh, S. (2010). Which English? Whose English? An investigation of “non-native” teachers’ beliefs about target varieties. </w:t>
      </w:r>
      <w:r w:rsidRPr="00F23812">
        <w:rPr>
          <w:rFonts w:ascii="Times New Roman" w:hAnsi="Times New Roman" w:cs="Times New Roman"/>
          <w:i/>
          <w:iCs/>
          <w:noProof/>
          <w:sz w:val="24"/>
          <w:szCs w:val="24"/>
        </w:rPr>
        <w:t>Language, Culture and Curriculum</w:t>
      </w:r>
      <w:r w:rsidRPr="00F23812">
        <w:rPr>
          <w:rFonts w:ascii="Times New Roman" w:hAnsi="Times New Roman" w:cs="Times New Roman"/>
          <w:noProof/>
          <w:sz w:val="24"/>
          <w:szCs w:val="24"/>
        </w:rPr>
        <w:t xml:space="preserve">, </w:t>
      </w:r>
      <w:r w:rsidRPr="00F23812">
        <w:rPr>
          <w:rFonts w:ascii="Times New Roman" w:hAnsi="Times New Roman" w:cs="Times New Roman"/>
          <w:i/>
          <w:iCs/>
          <w:noProof/>
          <w:sz w:val="24"/>
          <w:szCs w:val="24"/>
        </w:rPr>
        <w:t>23</w:t>
      </w:r>
      <w:r w:rsidRPr="00F23812">
        <w:rPr>
          <w:rFonts w:ascii="Times New Roman" w:hAnsi="Times New Roman" w:cs="Times New Roman"/>
          <w:noProof/>
          <w:sz w:val="24"/>
          <w:szCs w:val="24"/>
        </w:rPr>
        <w:t xml:space="preserve">(2), 123–137. </w:t>
      </w:r>
      <w:hyperlink r:id="rId36" w:history="1">
        <w:r w:rsidR="00AF2F71" w:rsidRPr="00AF2F71">
          <w:rPr>
            <w:rStyle w:val="Hyperlink"/>
            <w:rFonts w:ascii="Times New Roman" w:hAnsi="Times New Roman" w:cs="Times New Roman"/>
            <w:noProof/>
            <w:sz w:val="24"/>
            <w:szCs w:val="24"/>
            <w:lang w:val="en-US"/>
          </w:rPr>
          <w:t>https://doi.org/10.1080/07908311003797627</w:t>
        </w:r>
      </w:hyperlink>
      <w:r w:rsidR="00AF2F71" w:rsidRPr="00AF2F71">
        <w:rPr>
          <w:rFonts w:ascii="Times New Roman" w:hAnsi="Times New Roman" w:cs="Times New Roman"/>
          <w:noProof/>
          <w:sz w:val="24"/>
          <w:szCs w:val="24"/>
          <w:lang w:val="en-US"/>
        </w:rPr>
        <w:t xml:space="preserve"> </w:t>
      </w:r>
    </w:p>
    <w:p w14:paraId="7F78F3EE" w14:textId="5E547662" w:rsidR="00AD3297" w:rsidRPr="00F23812" w:rsidRDefault="00AD3297" w:rsidP="000E5B88">
      <w:pPr>
        <w:widowControl w:val="0"/>
        <w:autoSpaceDE w:val="0"/>
        <w:autoSpaceDN w:val="0"/>
        <w:adjustRightInd w:val="0"/>
        <w:spacing w:after="0" w:line="240" w:lineRule="auto"/>
        <w:ind w:left="480" w:hanging="480"/>
        <w:jc w:val="both"/>
        <w:rPr>
          <w:rFonts w:ascii="Times New Roman" w:hAnsi="Times New Roman" w:cs="Times New Roman"/>
          <w:noProof/>
          <w:sz w:val="24"/>
        </w:rPr>
      </w:pPr>
    </w:p>
    <w:p w14:paraId="5E32EFB7" w14:textId="77777777" w:rsidR="00AA02F1" w:rsidRPr="00F23812" w:rsidRDefault="00AA02F1" w:rsidP="000E5B88">
      <w:pPr>
        <w:spacing w:after="0" w:line="240" w:lineRule="auto"/>
        <w:jc w:val="both"/>
        <w:rPr>
          <w:rStyle w:val="Hyperlink0"/>
          <w:rFonts w:eastAsia="SimSun"/>
          <w:lang w:val="en-AU"/>
        </w:rPr>
      </w:pPr>
      <w:r w:rsidRPr="00F23812">
        <w:rPr>
          <w:rStyle w:val="Hyperlink0"/>
          <w:rFonts w:eastAsia="SimSun"/>
          <w:lang w:val="en-AU"/>
        </w:rPr>
        <w:fldChar w:fldCharType="end"/>
      </w:r>
    </w:p>
    <w:p w14:paraId="63231BDD" w14:textId="77777777" w:rsidR="00837DF8" w:rsidRPr="00F23812" w:rsidRDefault="00837DF8" w:rsidP="000E5B88">
      <w:pPr>
        <w:spacing w:after="0" w:line="240" w:lineRule="auto"/>
        <w:ind w:left="660" w:hangingChars="275" w:hanging="660"/>
        <w:jc w:val="both"/>
        <w:rPr>
          <w:rFonts w:ascii="Times New Roman" w:hAnsi="Times New Roman" w:cs="Times New Roman"/>
          <w:sz w:val="24"/>
          <w:szCs w:val="24"/>
        </w:rPr>
      </w:pPr>
    </w:p>
    <w:sectPr w:rsidR="00837DF8" w:rsidRPr="00F23812" w:rsidSect="007722CC">
      <w:headerReference w:type="even" r:id="rId37"/>
      <w:headerReference w:type="default" r:id="rId38"/>
      <w:footerReference w:type="even" r:id="rId39"/>
      <w:headerReference w:type="first" r:id="rId40"/>
      <w:footerReference w:type="first" r:id="rId41"/>
      <w:pgSz w:w="11906" w:h="16838"/>
      <w:pgMar w:top="1808" w:right="1701" w:bottom="1701" w:left="2268" w:header="709" w:footer="709"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9CAC" w14:textId="77777777" w:rsidR="006F19BA" w:rsidRDefault="006F19BA">
      <w:pPr>
        <w:spacing w:after="0" w:line="240" w:lineRule="auto"/>
      </w:pPr>
      <w:r>
        <w:separator/>
      </w:r>
    </w:p>
  </w:endnote>
  <w:endnote w:type="continuationSeparator" w:id="0">
    <w:p w14:paraId="2CE636CD" w14:textId="77777777" w:rsidR="006F19BA" w:rsidRDefault="006F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D88B" w14:textId="11CBE6CC" w:rsidR="00837DF8" w:rsidRDefault="00837D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8462" w14:textId="77777777" w:rsidR="00837DF8" w:rsidRDefault="00837DF8">
    <w:pPr>
      <w:pStyle w:val="Footer"/>
      <w:tabs>
        <w:tab w:val="clear" w:pos="4680"/>
        <w:tab w:val="clear" w:pos="9360"/>
        <w:tab w:val="right" w:pos="79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F365" w14:textId="77777777" w:rsidR="006F19BA" w:rsidRDefault="006F19BA">
      <w:pPr>
        <w:spacing w:after="0" w:line="240" w:lineRule="auto"/>
      </w:pPr>
      <w:r>
        <w:separator/>
      </w:r>
    </w:p>
  </w:footnote>
  <w:footnote w:type="continuationSeparator" w:id="0">
    <w:p w14:paraId="6A6E003F" w14:textId="77777777" w:rsidR="006F19BA" w:rsidRDefault="006F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89E2" w14:textId="755253F1" w:rsidR="004001E7" w:rsidRPr="00D816A9" w:rsidRDefault="004001E7" w:rsidP="004001E7">
    <w:pPr>
      <w:pStyle w:val="Header"/>
      <w:rPr>
        <w:rFonts w:ascii="Times New Roman" w:hAnsi="Times New Roman"/>
      </w:rPr>
    </w:pPr>
    <w:r w:rsidRPr="004001E7">
      <w:rPr>
        <w:rFonts w:ascii="Times New Roman" w:hAnsi="Times New Roman"/>
        <w:b/>
      </w:rPr>
      <w:t>LLT Journal</w:t>
    </w:r>
    <w:r w:rsidR="00837DF8">
      <w:rPr>
        <w:rFonts w:ascii="Times New Roman" w:hAnsi="Times New Roman"/>
      </w:rPr>
      <w:t xml:space="preserve">, </w:t>
    </w:r>
    <w:r w:rsidRPr="00D816A9">
      <w:rPr>
        <w:rFonts w:ascii="Times New Roman" w:hAnsi="Times New Roman"/>
      </w:rPr>
      <w:t>e-ISSN 2579-9533, p-ISSN</w:t>
    </w:r>
    <w:r w:rsidRPr="00D816A9">
      <w:t xml:space="preserve"> </w:t>
    </w:r>
    <w:r w:rsidRPr="00D816A9">
      <w:rPr>
        <w:rFonts w:ascii="Times New Roman" w:hAnsi="Times New Roman"/>
      </w:rPr>
      <w:t xml:space="preserve">1410-7201, </w:t>
    </w:r>
    <w:r w:rsidRPr="00D816A9">
      <w:rPr>
        <w:rFonts w:ascii="Times New Roman" w:hAnsi="Times New Roman"/>
        <w:highlight w:val="yellow"/>
      </w:rPr>
      <w:t>Vol. 2</w:t>
    </w:r>
    <w:r w:rsidR="000E5B88">
      <w:rPr>
        <w:rFonts w:ascii="Times New Roman" w:hAnsi="Times New Roman"/>
        <w:highlight w:val="yellow"/>
      </w:rPr>
      <w:t>6</w:t>
    </w:r>
    <w:r w:rsidRPr="00D816A9">
      <w:rPr>
        <w:rFonts w:ascii="Times New Roman" w:hAnsi="Times New Roman"/>
        <w:highlight w:val="yellow"/>
      </w:rPr>
      <w:t xml:space="preserve">, No. </w:t>
    </w:r>
    <w:r w:rsidR="000E5B88">
      <w:rPr>
        <w:rFonts w:ascii="Times New Roman" w:hAnsi="Times New Roman"/>
        <w:highlight w:val="yellow"/>
        <w:lang w:val="en-US"/>
      </w:rPr>
      <w:t>1</w:t>
    </w:r>
    <w:r w:rsidRPr="00D816A9">
      <w:rPr>
        <w:rFonts w:ascii="Times New Roman" w:hAnsi="Times New Roman"/>
        <w:highlight w:val="yellow"/>
      </w:rPr>
      <w:t xml:space="preserve">, </w:t>
    </w:r>
    <w:r w:rsidR="000E5B88">
      <w:rPr>
        <w:rFonts w:ascii="Times New Roman" w:hAnsi="Times New Roman"/>
        <w:highlight w:val="yellow"/>
      </w:rPr>
      <w:t>April 2023</w:t>
    </w:r>
    <w:r w:rsidRPr="00D816A9">
      <w:rPr>
        <w:rFonts w:ascii="Times New Roman" w:hAnsi="Times New Roman"/>
        <w:highlight w:val="yellow"/>
      </w:rPr>
      <w:t>, pp.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BEFD" w14:textId="77777777" w:rsidR="00837DF8" w:rsidRDefault="00837DF8">
    <w:pPr>
      <w:pStyle w:val="Header"/>
      <w:rPr>
        <w:rFonts w:ascii="Times New Roman" w:hAnsi="Times New Roman"/>
      </w:rPr>
    </w:pPr>
  </w:p>
  <w:p w14:paraId="238DD464" w14:textId="6DA789CD" w:rsidR="00837DF8" w:rsidRPr="00D816A9" w:rsidRDefault="00B76D7F">
    <w:pPr>
      <w:pStyle w:val="Header"/>
      <w:rPr>
        <w:rFonts w:ascii="Times New Roman" w:hAnsi="Times New Roman"/>
      </w:rPr>
    </w:pPr>
    <w:r w:rsidRPr="00D816A9">
      <w:rPr>
        <w:rFonts w:ascii="Times New Roman" w:hAnsi="Times New Roman"/>
        <w:b/>
      </w:rPr>
      <w:t>LLT Journal</w:t>
    </w:r>
    <w:r w:rsidR="00837DF8" w:rsidRPr="00D816A9">
      <w:rPr>
        <w:rFonts w:ascii="Times New Roman" w:hAnsi="Times New Roman"/>
      </w:rPr>
      <w:t xml:space="preserve">, </w:t>
    </w:r>
    <w:r w:rsidR="00CB3F4F" w:rsidRPr="00D816A9">
      <w:rPr>
        <w:rFonts w:ascii="Times New Roman" w:hAnsi="Times New Roman"/>
      </w:rPr>
      <w:t>e-ISSN 2579-9533, p-ISSN</w:t>
    </w:r>
    <w:r w:rsidR="00CB3F4F" w:rsidRPr="00D816A9">
      <w:t xml:space="preserve"> </w:t>
    </w:r>
    <w:r w:rsidR="00CB3F4F" w:rsidRPr="00D816A9">
      <w:rPr>
        <w:rFonts w:ascii="Times New Roman" w:hAnsi="Times New Roman"/>
      </w:rPr>
      <w:t>1410-7201</w:t>
    </w:r>
    <w:r w:rsidR="00837DF8" w:rsidRPr="00D816A9">
      <w:rPr>
        <w:rFonts w:ascii="Times New Roman" w:hAnsi="Times New Roman"/>
      </w:rPr>
      <w:t xml:space="preserve">, </w:t>
    </w:r>
    <w:r w:rsidR="00837DF8" w:rsidRPr="00D816A9">
      <w:rPr>
        <w:rFonts w:ascii="Times New Roman" w:hAnsi="Times New Roman"/>
        <w:highlight w:val="yellow"/>
      </w:rPr>
      <w:t xml:space="preserve">Vol. </w:t>
    </w:r>
    <w:r w:rsidRPr="00D816A9">
      <w:rPr>
        <w:rFonts w:ascii="Times New Roman" w:hAnsi="Times New Roman"/>
        <w:highlight w:val="yellow"/>
      </w:rPr>
      <w:t>2</w:t>
    </w:r>
    <w:r w:rsidR="000E5B88">
      <w:rPr>
        <w:rFonts w:ascii="Times New Roman" w:hAnsi="Times New Roman"/>
        <w:highlight w:val="yellow"/>
      </w:rPr>
      <w:t>6</w:t>
    </w:r>
    <w:r w:rsidR="00837DF8" w:rsidRPr="00D816A9">
      <w:rPr>
        <w:rFonts w:ascii="Times New Roman" w:hAnsi="Times New Roman"/>
        <w:highlight w:val="yellow"/>
      </w:rPr>
      <w:t xml:space="preserve">, No. </w:t>
    </w:r>
    <w:r w:rsidR="000E5B88">
      <w:rPr>
        <w:rFonts w:ascii="Times New Roman" w:hAnsi="Times New Roman"/>
        <w:highlight w:val="yellow"/>
      </w:rPr>
      <w:t>1</w:t>
    </w:r>
    <w:r w:rsidR="00837DF8" w:rsidRPr="00D816A9">
      <w:rPr>
        <w:rFonts w:ascii="Times New Roman" w:hAnsi="Times New Roman"/>
        <w:highlight w:val="yellow"/>
      </w:rPr>
      <w:t xml:space="preserve">, </w:t>
    </w:r>
    <w:r w:rsidR="000E5B88">
      <w:rPr>
        <w:rFonts w:ascii="Times New Roman" w:hAnsi="Times New Roman"/>
        <w:highlight w:val="yellow"/>
      </w:rPr>
      <w:t>April 2023</w:t>
    </w:r>
    <w:r w:rsidR="00837DF8" w:rsidRPr="00D816A9">
      <w:rPr>
        <w:rFonts w:ascii="Times New Roman" w:hAnsi="Times New Roman"/>
        <w:highlight w:val="yellow"/>
      </w:rPr>
      <w:t>, pp. 1</w:t>
    </w:r>
    <w:r w:rsidRPr="00D816A9">
      <w:rPr>
        <w:rFonts w:ascii="Times New Roman" w:hAnsi="Times New Roman"/>
        <w:highlight w:val="yellow"/>
      </w:rPr>
      <w:t xml:space="preserve"> ...</w:t>
    </w:r>
  </w:p>
  <w:p w14:paraId="1319CA10" w14:textId="77777777" w:rsidR="00837DF8" w:rsidRDefault="00837DF8">
    <w:pPr>
      <w:pStyle w:val="NoSpacing"/>
      <w:rPr>
        <w:rFonts w:ascii="Times New Roman" w:hAnsi="Times New Roman" w:cs="Times New Roman"/>
        <w:sz w:val="20"/>
        <w:szCs w:val="20"/>
      </w:rPr>
    </w:pPr>
  </w:p>
  <w:p w14:paraId="5F697119" w14:textId="77777777" w:rsidR="00837DF8" w:rsidRDefault="00837DF8">
    <w:pPr>
      <w:pStyle w:val="NoSpacing"/>
      <w:rPr>
        <w:rFonts w:ascii="Times New Roman" w:hAnsi="Times New Roman" w:cs="Times New Roman"/>
        <w:sz w:val="20"/>
        <w:szCs w:val="20"/>
      </w:rPr>
    </w:pPr>
  </w:p>
  <w:p w14:paraId="6B24A924" w14:textId="77777777" w:rsidR="00837DF8" w:rsidRDefault="00837DF8">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7DD5" w14:textId="1B9815A7" w:rsidR="00837DF8" w:rsidRDefault="003C62F2">
    <w:pPr>
      <w:pStyle w:val="Header"/>
      <w:jc w:val="right"/>
      <w:rPr>
        <w:rFonts w:ascii="Times New Roman" w:hAnsi="Times New Roman"/>
        <w:sz w:val="22"/>
        <w:szCs w:val="22"/>
        <w:lang w:val="en-US"/>
      </w:rPr>
    </w:pPr>
    <w:r w:rsidRPr="00475921">
      <w:rPr>
        <w:rFonts w:ascii="Times New Roman" w:hAnsi="Times New Roman"/>
        <w:b/>
        <w:sz w:val="22"/>
        <w:szCs w:val="22"/>
      </w:rPr>
      <w:t xml:space="preserve">LLT </w:t>
    </w:r>
    <w:r w:rsidR="00837DF8" w:rsidRPr="00475921">
      <w:rPr>
        <w:rFonts w:ascii="Times New Roman" w:hAnsi="Times New Roman"/>
        <w:b/>
        <w:sz w:val="22"/>
        <w:szCs w:val="22"/>
      </w:rPr>
      <w:t>J</w:t>
    </w:r>
    <w:r w:rsidRPr="00475921">
      <w:rPr>
        <w:rFonts w:ascii="Times New Roman" w:hAnsi="Times New Roman"/>
        <w:b/>
        <w:sz w:val="22"/>
        <w:szCs w:val="22"/>
      </w:rPr>
      <w:t>ournal</w:t>
    </w:r>
    <w:r w:rsidR="00837DF8">
      <w:rPr>
        <w:rFonts w:ascii="Times New Roman" w:hAnsi="Times New Roman"/>
        <w:sz w:val="22"/>
        <w:szCs w:val="22"/>
      </w:rPr>
      <w:t xml:space="preserve">, </w:t>
    </w:r>
    <w:r w:rsidR="00EF6C32" w:rsidRPr="00EF6C32">
      <w:rPr>
        <w:rFonts w:ascii="Times New Roman" w:hAnsi="Times New Roman"/>
        <w:sz w:val="22"/>
        <w:szCs w:val="22"/>
      </w:rPr>
      <w:t>e-ISSN 2579-9533, p-ISSN</w:t>
    </w:r>
    <w:r w:rsidR="00EF6C32" w:rsidRPr="00EF6C32">
      <w:rPr>
        <w:sz w:val="22"/>
        <w:szCs w:val="22"/>
      </w:rPr>
      <w:t xml:space="preserve"> </w:t>
    </w:r>
    <w:r w:rsidR="00EF6C32" w:rsidRPr="00EF6C32">
      <w:rPr>
        <w:rFonts w:ascii="Times New Roman" w:hAnsi="Times New Roman"/>
        <w:sz w:val="22"/>
        <w:szCs w:val="22"/>
      </w:rPr>
      <w:t>1410-7201</w:t>
    </w:r>
    <w:r w:rsidR="008F3A39">
      <w:rPr>
        <w:rFonts w:ascii="Times New Roman" w:hAnsi="Times New Roman"/>
        <w:sz w:val="22"/>
        <w:szCs w:val="22"/>
      </w:rPr>
      <w:t xml:space="preserve">, </w:t>
    </w:r>
    <w:r w:rsidR="008F3A39" w:rsidRPr="00B35F07">
      <w:rPr>
        <w:rFonts w:ascii="Times New Roman" w:hAnsi="Times New Roman"/>
        <w:sz w:val="22"/>
        <w:szCs w:val="22"/>
        <w:highlight w:val="yellow"/>
      </w:rPr>
      <w:t>Vol. 2</w:t>
    </w:r>
    <w:r w:rsidR="000E5B88">
      <w:rPr>
        <w:rFonts w:ascii="Times New Roman" w:hAnsi="Times New Roman"/>
        <w:sz w:val="22"/>
        <w:szCs w:val="22"/>
        <w:highlight w:val="yellow"/>
      </w:rPr>
      <w:t>6</w:t>
    </w:r>
    <w:r w:rsidR="00837DF8" w:rsidRPr="00B35F07">
      <w:rPr>
        <w:rFonts w:ascii="Times New Roman" w:hAnsi="Times New Roman"/>
        <w:sz w:val="22"/>
        <w:szCs w:val="22"/>
        <w:highlight w:val="yellow"/>
      </w:rPr>
      <w:t xml:space="preserve">, No. </w:t>
    </w:r>
    <w:r w:rsidR="008F3A39" w:rsidRPr="00B35F07">
      <w:rPr>
        <w:rFonts w:ascii="Times New Roman" w:hAnsi="Times New Roman"/>
        <w:sz w:val="22"/>
        <w:szCs w:val="22"/>
        <w:highlight w:val="yellow"/>
        <w:lang w:val="en-US"/>
      </w:rPr>
      <w:t>1</w:t>
    </w:r>
    <w:r w:rsidR="00837DF8" w:rsidRPr="00B35F07">
      <w:rPr>
        <w:rFonts w:ascii="Times New Roman" w:hAnsi="Times New Roman"/>
        <w:sz w:val="22"/>
        <w:szCs w:val="22"/>
        <w:highlight w:val="yellow"/>
      </w:rPr>
      <w:t xml:space="preserve">, </w:t>
    </w:r>
    <w:r w:rsidR="000E5B88">
      <w:rPr>
        <w:rFonts w:ascii="Times New Roman" w:hAnsi="Times New Roman"/>
        <w:sz w:val="22"/>
        <w:szCs w:val="22"/>
        <w:highlight w:val="yellow"/>
        <w:lang w:val="en-US"/>
      </w:rPr>
      <w:t>April 2023</w:t>
    </w:r>
    <w:r w:rsidR="00837DF8" w:rsidRPr="00B35F07">
      <w:rPr>
        <w:rFonts w:ascii="Times New Roman" w:hAnsi="Times New Roman"/>
        <w:sz w:val="22"/>
        <w:szCs w:val="22"/>
        <w:highlight w:val="yellow"/>
      </w:rPr>
      <w:t>, pp. 1</w:t>
    </w:r>
    <w:r w:rsidR="008F3A39" w:rsidRPr="00B35F07">
      <w:rPr>
        <w:rFonts w:ascii="Times New Roman" w:hAnsi="Times New Roman"/>
        <w:sz w:val="22"/>
        <w:szCs w:val="22"/>
        <w:highlight w:val="yellow"/>
        <w:lang w:val="en-US"/>
      </w:rPr>
      <w:t>-</w:t>
    </w:r>
  </w:p>
  <w:p w14:paraId="642501C9" w14:textId="02B08CC7" w:rsidR="00475921" w:rsidRDefault="00746B34">
    <w:pPr>
      <w:pStyle w:val="Header"/>
      <w:jc w:val="right"/>
      <w:rPr>
        <w:rFonts w:ascii="Times New Roman" w:hAnsi="Times New Roman"/>
        <w:sz w:val="22"/>
        <w:szCs w:val="22"/>
      </w:rPr>
    </w:pPr>
    <w:r w:rsidRPr="00475921">
      <w:rPr>
        <w:rFonts w:ascii="Times New Roman" w:hAnsi="Times New Roman"/>
        <w:noProof/>
        <w:sz w:val="22"/>
        <w:szCs w:val="22"/>
        <w:lang w:val="en-US" w:eastAsia="en-US"/>
      </w:rPr>
      <w:drawing>
        <wp:inline distT="0" distB="0" distL="0" distR="0" wp14:anchorId="1A3D218E" wp14:editId="54740A00">
          <wp:extent cx="986155" cy="341630"/>
          <wp:effectExtent l="0" t="0" r="0" b="0"/>
          <wp:docPr id="1" name="Picture 1" descr="http://e-journal.usd.ac.id/public/site/images/barli/LLT_Journal_Logo_bb_smal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journal.usd.ac.id/public/site/images/barli/LLT_Journal_Logo_bb_small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341630"/>
                  </a:xfrm>
                  <a:prstGeom prst="rect">
                    <a:avLst/>
                  </a:prstGeom>
                  <a:noFill/>
                  <a:ln>
                    <a:noFill/>
                  </a:ln>
                </pic:spPr>
              </pic:pic>
            </a:graphicData>
          </a:graphic>
        </wp:inline>
      </w:drawing>
    </w:r>
  </w:p>
  <w:p w14:paraId="7AC258B4" w14:textId="77777777" w:rsidR="00837DF8" w:rsidRDefault="00CF6158">
    <w:pPr>
      <w:pStyle w:val="NoSpacing"/>
      <w:jc w:val="right"/>
      <w:rPr>
        <w:rFonts w:ascii="Times New Roman" w:hAnsi="Times New Roman" w:cs="Times New Roman"/>
        <w:i/>
      </w:rPr>
    </w:pPr>
    <w:r>
      <w:rPr>
        <w:rFonts w:ascii="Times New Roman" w:hAnsi="Times New Roman" w:cs="Times New Roman"/>
        <w:i/>
      </w:rPr>
      <w:t>LLT Journal: A</w:t>
    </w:r>
    <w:r w:rsidR="00837DF8">
      <w:rPr>
        <w:rFonts w:ascii="Times New Roman" w:hAnsi="Times New Roman" w:cs="Times New Roman"/>
        <w:i/>
      </w:rPr>
      <w:t xml:space="preserve"> Journal o</w:t>
    </w:r>
    <w:r>
      <w:rPr>
        <w:rFonts w:ascii="Times New Roman" w:hAnsi="Times New Roman" w:cs="Times New Roman"/>
        <w:i/>
      </w:rPr>
      <w:t>n Language and Language Learning</w:t>
    </w:r>
  </w:p>
  <w:p w14:paraId="0CD1E5AF" w14:textId="77777777" w:rsidR="00837DF8" w:rsidRDefault="00837DF8">
    <w:pPr>
      <w:pStyle w:val="NoSpacing"/>
      <w:jc w:val="right"/>
      <w:rPr>
        <w:rFonts w:ascii="Times New Roman" w:hAnsi="Times New Roman" w:cs="Times New Roman"/>
      </w:rPr>
    </w:pPr>
    <w:r>
      <w:rPr>
        <w:rFonts w:ascii="Times New Roman" w:hAnsi="Times New Roman" w:cs="Times New Roman"/>
      </w:rPr>
      <w:t xml:space="preserve"> http://e-journal.usd.ac.id/index.php/</w:t>
    </w:r>
    <w:r w:rsidR="004A156A">
      <w:rPr>
        <w:rFonts w:ascii="Times New Roman" w:hAnsi="Times New Roman" w:cs="Times New Roman"/>
      </w:rPr>
      <w:t>LLT</w:t>
    </w:r>
  </w:p>
  <w:p w14:paraId="6B651A73" w14:textId="77777777" w:rsidR="00837DF8" w:rsidRDefault="00837DF8">
    <w:pPr>
      <w:pStyle w:val="NoSpacing"/>
      <w:jc w:val="right"/>
      <w:rPr>
        <w:rFonts w:ascii="Times New Roman" w:hAnsi="Times New Roman" w:cs="Times New Roman"/>
        <w:b/>
      </w:rPr>
    </w:pPr>
    <w:r>
      <w:rPr>
        <w:rFonts w:ascii="Times New Roman" w:hAnsi="Times New Roman" w:cs="Times New Roman"/>
      </w:rPr>
      <w:t>Sanata Dharma University, Yogyakarta, Indonesia</w:t>
    </w:r>
  </w:p>
  <w:p w14:paraId="20B4B09B" w14:textId="77777777" w:rsidR="00837DF8" w:rsidRDefault="00837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E80"/>
    <w:multiLevelType w:val="multilevel"/>
    <w:tmpl w:val="2376F2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0EE240C"/>
    <w:multiLevelType w:val="hybridMultilevel"/>
    <w:tmpl w:val="528E7B30"/>
    <w:lvl w:ilvl="0" w:tplc="72C8F08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59D509C"/>
    <w:multiLevelType w:val="hybridMultilevel"/>
    <w:tmpl w:val="3C446480"/>
    <w:lvl w:ilvl="0" w:tplc="2E561DC4">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 w15:restartNumberingAfterBreak="0">
    <w:nsid w:val="2F7440DD"/>
    <w:multiLevelType w:val="hybridMultilevel"/>
    <w:tmpl w:val="A2D0B0A6"/>
    <w:lvl w:ilvl="0" w:tplc="E00A871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5985905"/>
    <w:multiLevelType w:val="hybridMultilevel"/>
    <w:tmpl w:val="AE08131E"/>
    <w:lvl w:ilvl="0" w:tplc="57BAED9A">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8B120B4"/>
    <w:multiLevelType w:val="hybridMultilevel"/>
    <w:tmpl w:val="86E482D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C3875F4"/>
    <w:multiLevelType w:val="hybridMultilevel"/>
    <w:tmpl w:val="2982E37A"/>
    <w:lvl w:ilvl="0" w:tplc="998E674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5698583F"/>
    <w:multiLevelType w:val="hybridMultilevel"/>
    <w:tmpl w:val="88E0A3A4"/>
    <w:lvl w:ilvl="0" w:tplc="7596774C">
      <w:start w:val="1"/>
      <w:numFmt w:val="decimal"/>
      <w:lvlText w:val="%1."/>
      <w:lvlJc w:val="left"/>
      <w:rPr>
        <w:rFonts w:ascii="Times New Roman" w:eastAsia="Calibri" w:hAnsi="Times New Roman" w:cs="Times New Roman"/>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DC54AE"/>
    <w:multiLevelType w:val="hybridMultilevel"/>
    <w:tmpl w:val="B5EE1F1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6162B1E"/>
    <w:multiLevelType w:val="hybridMultilevel"/>
    <w:tmpl w:val="AD087626"/>
    <w:lvl w:ilvl="0" w:tplc="CED41D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6E22AA4"/>
    <w:multiLevelType w:val="hybridMultilevel"/>
    <w:tmpl w:val="FBAA6C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996302452">
    <w:abstractNumId w:val="0"/>
  </w:num>
  <w:num w:numId="2" w16cid:durableId="525364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0646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447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12703">
    <w:abstractNumId w:val="1"/>
  </w:num>
  <w:num w:numId="6" w16cid:durableId="2116244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992244">
    <w:abstractNumId w:val="1"/>
  </w:num>
  <w:num w:numId="8" w16cid:durableId="24790820">
    <w:abstractNumId w:val="5"/>
  </w:num>
  <w:num w:numId="9" w16cid:durableId="1686714324">
    <w:abstractNumId w:val="8"/>
  </w:num>
  <w:num w:numId="10" w16cid:durableId="255133954">
    <w:abstractNumId w:val="10"/>
  </w:num>
  <w:num w:numId="11" w16cid:durableId="890113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0444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NzewNDI0NTIwMjNT0lEKTi0uzszPAykwrAUAiZBToSwAAAA="/>
  </w:docVars>
  <w:rsids>
    <w:rsidRoot w:val="00D705E8"/>
    <w:rsid w:val="00000AEB"/>
    <w:rsid w:val="00003A71"/>
    <w:rsid w:val="0000588B"/>
    <w:rsid w:val="00006CC9"/>
    <w:rsid w:val="00010337"/>
    <w:rsid w:val="000115D1"/>
    <w:rsid w:val="00011E09"/>
    <w:rsid w:val="00012050"/>
    <w:rsid w:val="00024900"/>
    <w:rsid w:val="00040725"/>
    <w:rsid w:val="00042145"/>
    <w:rsid w:val="00044FF6"/>
    <w:rsid w:val="000458FF"/>
    <w:rsid w:val="0005165D"/>
    <w:rsid w:val="0005635B"/>
    <w:rsid w:val="00056C8B"/>
    <w:rsid w:val="00063EFC"/>
    <w:rsid w:val="000678F0"/>
    <w:rsid w:val="00070605"/>
    <w:rsid w:val="00075DDF"/>
    <w:rsid w:val="00080484"/>
    <w:rsid w:val="00081BF2"/>
    <w:rsid w:val="000828D8"/>
    <w:rsid w:val="00083EC9"/>
    <w:rsid w:val="000847BE"/>
    <w:rsid w:val="00086BDF"/>
    <w:rsid w:val="000900B0"/>
    <w:rsid w:val="0009084B"/>
    <w:rsid w:val="0009665E"/>
    <w:rsid w:val="000976EE"/>
    <w:rsid w:val="000A0C82"/>
    <w:rsid w:val="000A1CF2"/>
    <w:rsid w:val="000A30BE"/>
    <w:rsid w:val="000A4E9E"/>
    <w:rsid w:val="000B1D22"/>
    <w:rsid w:val="000B3B95"/>
    <w:rsid w:val="000B3E87"/>
    <w:rsid w:val="000B5BDD"/>
    <w:rsid w:val="000B6399"/>
    <w:rsid w:val="000B6655"/>
    <w:rsid w:val="000B6900"/>
    <w:rsid w:val="000B7D70"/>
    <w:rsid w:val="000C4FF2"/>
    <w:rsid w:val="000C7075"/>
    <w:rsid w:val="000D134F"/>
    <w:rsid w:val="000D5418"/>
    <w:rsid w:val="000E026F"/>
    <w:rsid w:val="000E086B"/>
    <w:rsid w:val="000E3516"/>
    <w:rsid w:val="000E4CBC"/>
    <w:rsid w:val="000E5B88"/>
    <w:rsid w:val="000F07F7"/>
    <w:rsid w:val="000F0F68"/>
    <w:rsid w:val="000F4014"/>
    <w:rsid w:val="000F797D"/>
    <w:rsid w:val="00100BE1"/>
    <w:rsid w:val="00104A78"/>
    <w:rsid w:val="00104D03"/>
    <w:rsid w:val="00106D50"/>
    <w:rsid w:val="00107501"/>
    <w:rsid w:val="00111237"/>
    <w:rsid w:val="00113065"/>
    <w:rsid w:val="0011378F"/>
    <w:rsid w:val="00113C03"/>
    <w:rsid w:val="00121737"/>
    <w:rsid w:val="00124A6E"/>
    <w:rsid w:val="00124ACE"/>
    <w:rsid w:val="0013347B"/>
    <w:rsid w:val="00136D83"/>
    <w:rsid w:val="00144588"/>
    <w:rsid w:val="00146652"/>
    <w:rsid w:val="00151882"/>
    <w:rsid w:val="00151AA1"/>
    <w:rsid w:val="001532BC"/>
    <w:rsid w:val="00153E22"/>
    <w:rsid w:val="00160123"/>
    <w:rsid w:val="00161552"/>
    <w:rsid w:val="00162104"/>
    <w:rsid w:val="00163B37"/>
    <w:rsid w:val="001721CF"/>
    <w:rsid w:val="00173D70"/>
    <w:rsid w:val="0017412D"/>
    <w:rsid w:val="0017499C"/>
    <w:rsid w:val="00174B3F"/>
    <w:rsid w:val="00177C82"/>
    <w:rsid w:val="00177E0A"/>
    <w:rsid w:val="00181B0D"/>
    <w:rsid w:val="00182B8D"/>
    <w:rsid w:val="00192156"/>
    <w:rsid w:val="0019344C"/>
    <w:rsid w:val="00194930"/>
    <w:rsid w:val="00195D7B"/>
    <w:rsid w:val="0019674A"/>
    <w:rsid w:val="0019702D"/>
    <w:rsid w:val="001A257D"/>
    <w:rsid w:val="001A3217"/>
    <w:rsid w:val="001A60A8"/>
    <w:rsid w:val="001B291C"/>
    <w:rsid w:val="001B74BC"/>
    <w:rsid w:val="001C554C"/>
    <w:rsid w:val="001C7558"/>
    <w:rsid w:val="001C7731"/>
    <w:rsid w:val="001D3399"/>
    <w:rsid w:val="001D3E2C"/>
    <w:rsid w:val="001D6BBA"/>
    <w:rsid w:val="001E5CA0"/>
    <w:rsid w:val="001E7DED"/>
    <w:rsid w:val="001F22A5"/>
    <w:rsid w:val="001F2ABD"/>
    <w:rsid w:val="001F7525"/>
    <w:rsid w:val="00206BE6"/>
    <w:rsid w:val="00220A88"/>
    <w:rsid w:val="00220C65"/>
    <w:rsid w:val="00224C67"/>
    <w:rsid w:val="0022719D"/>
    <w:rsid w:val="00231DAD"/>
    <w:rsid w:val="00234E51"/>
    <w:rsid w:val="00237C9F"/>
    <w:rsid w:val="00241BEF"/>
    <w:rsid w:val="00243835"/>
    <w:rsid w:val="00243943"/>
    <w:rsid w:val="00245984"/>
    <w:rsid w:val="00245ADA"/>
    <w:rsid w:val="00253363"/>
    <w:rsid w:val="0025606A"/>
    <w:rsid w:val="002579C9"/>
    <w:rsid w:val="002635BC"/>
    <w:rsid w:val="00265A2E"/>
    <w:rsid w:val="00266804"/>
    <w:rsid w:val="002739EC"/>
    <w:rsid w:val="00273F97"/>
    <w:rsid w:val="00274993"/>
    <w:rsid w:val="00280768"/>
    <w:rsid w:val="00281E82"/>
    <w:rsid w:val="00296876"/>
    <w:rsid w:val="002A5176"/>
    <w:rsid w:val="002A554C"/>
    <w:rsid w:val="002A69B9"/>
    <w:rsid w:val="002A6CCA"/>
    <w:rsid w:val="002B1B22"/>
    <w:rsid w:val="002B2D59"/>
    <w:rsid w:val="002B76DB"/>
    <w:rsid w:val="002B7FE1"/>
    <w:rsid w:val="002C0A0A"/>
    <w:rsid w:val="002C21B1"/>
    <w:rsid w:val="002C2B5C"/>
    <w:rsid w:val="002C2BCD"/>
    <w:rsid w:val="002C3223"/>
    <w:rsid w:val="002C3B2B"/>
    <w:rsid w:val="002D0140"/>
    <w:rsid w:val="002D459C"/>
    <w:rsid w:val="002D5CB2"/>
    <w:rsid w:val="002E5277"/>
    <w:rsid w:val="002E69F0"/>
    <w:rsid w:val="002F0E1C"/>
    <w:rsid w:val="002F4CB2"/>
    <w:rsid w:val="002F5BAA"/>
    <w:rsid w:val="002F6FCB"/>
    <w:rsid w:val="002F7AE2"/>
    <w:rsid w:val="003076BB"/>
    <w:rsid w:val="0031032E"/>
    <w:rsid w:val="00316509"/>
    <w:rsid w:val="00317C0E"/>
    <w:rsid w:val="00320B84"/>
    <w:rsid w:val="003242F7"/>
    <w:rsid w:val="00325B25"/>
    <w:rsid w:val="00325E91"/>
    <w:rsid w:val="00331458"/>
    <w:rsid w:val="00331931"/>
    <w:rsid w:val="00332057"/>
    <w:rsid w:val="003343CA"/>
    <w:rsid w:val="003353E9"/>
    <w:rsid w:val="003455ED"/>
    <w:rsid w:val="00350A2C"/>
    <w:rsid w:val="00350E2A"/>
    <w:rsid w:val="00350EB0"/>
    <w:rsid w:val="003514F5"/>
    <w:rsid w:val="00351B6A"/>
    <w:rsid w:val="003543D7"/>
    <w:rsid w:val="00361407"/>
    <w:rsid w:val="0036180F"/>
    <w:rsid w:val="00366500"/>
    <w:rsid w:val="003727C9"/>
    <w:rsid w:val="00373425"/>
    <w:rsid w:val="00373FBC"/>
    <w:rsid w:val="003839F9"/>
    <w:rsid w:val="00384DCC"/>
    <w:rsid w:val="00386C6F"/>
    <w:rsid w:val="00392876"/>
    <w:rsid w:val="003929B4"/>
    <w:rsid w:val="0039497A"/>
    <w:rsid w:val="003A0072"/>
    <w:rsid w:val="003A0183"/>
    <w:rsid w:val="003A65B2"/>
    <w:rsid w:val="003B4616"/>
    <w:rsid w:val="003B7EAE"/>
    <w:rsid w:val="003C18E0"/>
    <w:rsid w:val="003C1C65"/>
    <w:rsid w:val="003C49A9"/>
    <w:rsid w:val="003C62F2"/>
    <w:rsid w:val="003D5740"/>
    <w:rsid w:val="003D7E19"/>
    <w:rsid w:val="003E156C"/>
    <w:rsid w:val="003F6186"/>
    <w:rsid w:val="003F62FA"/>
    <w:rsid w:val="003F7175"/>
    <w:rsid w:val="003F7C15"/>
    <w:rsid w:val="004001E7"/>
    <w:rsid w:val="00402178"/>
    <w:rsid w:val="00402BE2"/>
    <w:rsid w:val="0040657E"/>
    <w:rsid w:val="00407A9D"/>
    <w:rsid w:val="00413B74"/>
    <w:rsid w:val="00414866"/>
    <w:rsid w:val="00416778"/>
    <w:rsid w:val="00416B94"/>
    <w:rsid w:val="00423A47"/>
    <w:rsid w:val="00430A59"/>
    <w:rsid w:val="004355FC"/>
    <w:rsid w:val="0044420E"/>
    <w:rsid w:val="00446F39"/>
    <w:rsid w:val="00447764"/>
    <w:rsid w:val="00450771"/>
    <w:rsid w:val="00453C72"/>
    <w:rsid w:val="004557B7"/>
    <w:rsid w:val="0045591E"/>
    <w:rsid w:val="00455DBD"/>
    <w:rsid w:val="00456EC0"/>
    <w:rsid w:val="0045708F"/>
    <w:rsid w:val="00457113"/>
    <w:rsid w:val="00465FC9"/>
    <w:rsid w:val="004662AF"/>
    <w:rsid w:val="004758C6"/>
    <w:rsid w:val="00475921"/>
    <w:rsid w:val="00477DAC"/>
    <w:rsid w:val="00484221"/>
    <w:rsid w:val="00484DD0"/>
    <w:rsid w:val="00485E78"/>
    <w:rsid w:val="00490205"/>
    <w:rsid w:val="00493926"/>
    <w:rsid w:val="004977BA"/>
    <w:rsid w:val="004A0942"/>
    <w:rsid w:val="004A14F5"/>
    <w:rsid w:val="004A156A"/>
    <w:rsid w:val="004A3921"/>
    <w:rsid w:val="004A6BB1"/>
    <w:rsid w:val="004B01A4"/>
    <w:rsid w:val="004B29BD"/>
    <w:rsid w:val="004B2BD8"/>
    <w:rsid w:val="004B6FA8"/>
    <w:rsid w:val="004C3AAB"/>
    <w:rsid w:val="004C3DBC"/>
    <w:rsid w:val="004C4401"/>
    <w:rsid w:val="004C591F"/>
    <w:rsid w:val="004C5BBD"/>
    <w:rsid w:val="004C7840"/>
    <w:rsid w:val="004C7BF4"/>
    <w:rsid w:val="004D315B"/>
    <w:rsid w:val="004E02A1"/>
    <w:rsid w:val="004E20A7"/>
    <w:rsid w:val="004E4ACA"/>
    <w:rsid w:val="004E4D38"/>
    <w:rsid w:val="004E58D7"/>
    <w:rsid w:val="004E6200"/>
    <w:rsid w:val="004E7381"/>
    <w:rsid w:val="004E7713"/>
    <w:rsid w:val="004F0061"/>
    <w:rsid w:val="004F0A98"/>
    <w:rsid w:val="004F3022"/>
    <w:rsid w:val="004F35EE"/>
    <w:rsid w:val="004F63EC"/>
    <w:rsid w:val="004F6E34"/>
    <w:rsid w:val="00501201"/>
    <w:rsid w:val="0050156C"/>
    <w:rsid w:val="005079A0"/>
    <w:rsid w:val="00510C8C"/>
    <w:rsid w:val="00512802"/>
    <w:rsid w:val="00516953"/>
    <w:rsid w:val="005173A5"/>
    <w:rsid w:val="00520C08"/>
    <w:rsid w:val="00521036"/>
    <w:rsid w:val="0052114B"/>
    <w:rsid w:val="00521BDE"/>
    <w:rsid w:val="0052252F"/>
    <w:rsid w:val="00523DD1"/>
    <w:rsid w:val="005253D0"/>
    <w:rsid w:val="00525897"/>
    <w:rsid w:val="005316C4"/>
    <w:rsid w:val="00532FC3"/>
    <w:rsid w:val="00533A10"/>
    <w:rsid w:val="00536E48"/>
    <w:rsid w:val="00541C1E"/>
    <w:rsid w:val="0054539F"/>
    <w:rsid w:val="00553AE0"/>
    <w:rsid w:val="00556807"/>
    <w:rsid w:val="00557F6D"/>
    <w:rsid w:val="00561489"/>
    <w:rsid w:val="00564F7E"/>
    <w:rsid w:val="00571437"/>
    <w:rsid w:val="00574419"/>
    <w:rsid w:val="00574492"/>
    <w:rsid w:val="005765A2"/>
    <w:rsid w:val="00576A1B"/>
    <w:rsid w:val="00577EA4"/>
    <w:rsid w:val="00580E97"/>
    <w:rsid w:val="00581918"/>
    <w:rsid w:val="00584EF1"/>
    <w:rsid w:val="00585705"/>
    <w:rsid w:val="0059029B"/>
    <w:rsid w:val="00596E8F"/>
    <w:rsid w:val="0059793A"/>
    <w:rsid w:val="005A1445"/>
    <w:rsid w:val="005A2562"/>
    <w:rsid w:val="005A2C3B"/>
    <w:rsid w:val="005A622F"/>
    <w:rsid w:val="005B04B2"/>
    <w:rsid w:val="005B32F8"/>
    <w:rsid w:val="005B65A0"/>
    <w:rsid w:val="005C1661"/>
    <w:rsid w:val="005C184D"/>
    <w:rsid w:val="005C236D"/>
    <w:rsid w:val="005C41EC"/>
    <w:rsid w:val="005C4D02"/>
    <w:rsid w:val="005D266B"/>
    <w:rsid w:val="005D40AF"/>
    <w:rsid w:val="005D6B07"/>
    <w:rsid w:val="005E0757"/>
    <w:rsid w:val="005E0E81"/>
    <w:rsid w:val="005E7E56"/>
    <w:rsid w:val="005F001F"/>
    <w:rsid w:val="005F02A3"/>
    <w:rsid w:val="00606A3D"/>
    <w:rsid w:val="00612BB9"/>
    <w:rsid w:val="00612C7E"/>
    <w:rsid w:val="006146E2"/>
    <w:rsid w:val="00616600"/>
    <w:rsid w:val="00616FB7"/>
    <w:rsid w:val="00617779"/>
    <w:rsid w:val="0062016E"/>
    <w:rsid w:val="00625579"/>
    <w:rsid w:val="0062630B"/>
    <w:rsid w:val="00630CB4"/>
    <w:rsid w:val="0063113E"/>
    <w:rsid w:val="006321DB"/>
    <w:rsid w:val="00632527"/>
    <w:rsid w:val="00634543"/>
    <w:rsid w:val="0063635C"/>
    <w:rsid w:val="00636B97"/>
    <w:rsid w:val="00643593"/>
    <w:rsid w:val="00650BD0"/>
    <w:rsid w:val="00653C95"/>
    <w:rsid w:val="006573A7"/>
    <w:rsid w:val="006618E6"/>
    <w:rsid w:val="00662146"/>
    <w:rsid w:val="006625A6"/>
    <w:rsid w:val="00673829"/>
    <w:rsid w:val="0068009D"/>
    <w:rsid w:val="006806C9"/>
    <w:rsid w:val="00695A63"/>
    <w:rsid w:val="00696072"/>
    <w:rsid w:val="00696740"/>
    <w:rsid w:val="00696B25"/>
    <w:rsid w:val="006A03E9"/>
    <w:rsid w:val="006A2577"/>
    <w:rsid w:val="006A37FC"/>
    <w:rsid w:val="006A38FA"/>
    <w:rsid w:val="006A434F"/>
    <w:rsid w:val="006A57DD"/>
    <w:rsid w:val="006A5B05"/>
    <w:rsid w:val="006A7F62"/>
    <w:rsid w:val="006B4413"/>
    <w:rsid w:val="006B710B"/>
    <w:rsid w:val="006B72DB"/>
    <w:rsid w:val="006B7D28"/>
    <w:rsid w:val="006C7015"/>
    <w:rsid w:val="006C7DED"/>
    <w:rsid w:val="006D0E35"/>
    <w:rsid w:val="006D16AB"/>
    <w:rsid w:val="006D45B8"/>
    <w:rsid w:val="006D7858"/>
    <w:rsid w:val="006E340C"/>
    <w:rsid w:val="006E47AE"/>
    <w:rsid w:val="006F19BA"/>
    <w:rsid w:val="006F79DC"/>
    <w:rsid w:val="00700FAE"/>
    <w:rsid w:val="00702D58"/>
    <w:rsid w:val="00706429"/>
    <w:rsid w:val="00710325"/>
    <w:rsid w:val="00713C46"/>
    <w:rsid w:val="00714201"/>
    <w:rsid w:val="007146A0"/>
    <w:rsid w:val="007243B4"/>
    <w:rsid w:val="00724EDD"/>
    <w:rsid w:val="00730EEA"/>
    <w:rsid w:val="00731305"/>
    <w:rsid w:val="00732059"/>
    <w:rsid w:val="0073236C"/>
    <w:rsid w:val="0073438E"/>
    <w:rsid w:val="00737680"/>
    <w:rsid w:val="007467E3"/>
    <w:rsid w:val="00746B34"/>
    <w:rsid w:val="00753EA4"/>
    <w:rsid w:val="0075487B"/>
    <w:rsid w:val="0075539E"/>
    <w:rsid w:val="00755E69"/>
    <w:rsid w:val="00756A13"/>
    <w:rsid w:val="00767E4F"/>
    <w:rsid w:val="0077007A"/>
    <w:rsid w:val="007711D9"/>
    <w:rsid w:val="007722CC"/>
    <w:rsid w:val="00772CD7"/>
    <w:rsid w:val="00773287"/>
    <w:rsid w:val="007746B6"/>
    <w:rsid w:val="007748CB"/>
    <w:rsid w:val="00782A71"/>
    <w:rsid w:val="00784E44"/>
    <w:rsid w:val="00786438"/>
    <w:rsid w:val="007933B3"/>
    <w:rsid w:val="007942E7"/>
    <w:rsid w:val="00797858"/>
    <w:rsid w:val="007A171A"/>
    <w:rsid w:val="007A4009"/>
    <w:rsid w:val="007A774C"/>
    <w:rsid w:val="007B33C5"/>
    <w:rsid w:val="007C0631"/>
    <w:rsid w:val="007C0930"/>
    <w:rsid w:val="007C1C5A"/>
    <w:rsid w:val="007C2787"/>
    <w:rsid w:val="007C5A10"/>
    <w:rsid w:val="007C7566"/>
    <w:rsid w:val="007C7668"/>
    <w:rsid w:val="007D1D45"/>
    <w:rsid w:val="007D36F4"/>
    <w:rsid w:val="007D56B3"/>
    <w:rsid w:val="007D6A04"/>
    <w:rsid w:val="007D6AEC"/>
    <w:rsid w:val="007E0336"/>
    <w:rsid w:val="007E50AC"/>
    <w:rsid w:val="007E540D"/>
    <w:rsid w:val="007F1B01"/>
    <w:rsid w:val="007F235E"/>
    <w:rsid w:val="0080034D"/>
    <w:rsid w:val="0080522D"/>
    <w:rsid w:val="00806B2B"/>
    <w:rsid w:val="008077D1"/>
    <w:rsid w:val="00807BEE"/>
    <w:rsid w:val="0081063A"/>
    <w:rsid w:val="00812F15"/>
    <w:rsid w:val="008139DF"/>
    <w:rsid w:val="008148E1"/>
    <w:rsid w:val="00815592"/>
    <w:rsid w:val="00816CF5"/>
    <w:rsid w:val="00820C0B"/>
    <w:rsid w:val="00825925"/>
    <w:rsid w:val="00826146"/>
    <w:rsid w:val="00831FA0"/>
    <w:rsid w:val="00833A59"/>
    <w:rsid w:val="008344C7"/>
    <w:rsid w:val="008346F9"/>
    <w:rsid w:val="00834C94"/>
    <w:rsid w:val="00837786"/>
    <w:rsid w:val="00837DF8"/>
    <w:rsid w:val="00841621"/>
    <w:rsid w:val="00841E2C"/>
    <w:rsid w:val="0084556B"/>
    <w:rsid w:val="0085026B"/>
    <w:rsid w:val="008508D0"/>
    <w:rsid w:val="0085221A"/>
    <w:rsid w:val="00855485"/>
    <w:rsid w:val="00855DA9"/>
    <w:rsid w:val="008565EA"/>
    <w:rsid w:val="00857111"/>
    <w:rsid w:val="0085742B"/>
    <w:rsid w:val="00860860"/>
    <w:rsid w:val="008635C4"/>
    <w:rsid w:val="0086471A"/>
    <w:rsid w:val="0086552E"/>
    <w:rsid w:val="00871EFF"/>
    <w:rsid w:val="0087452E"/>
    <w:rsid w:val="008747D2"/>
    <w:rsid w:val="00874FF5"/>
    <w:rsid w:val="008775C2"/>
    <w:rsid w:val="00881E3C"/>
    <w:rsid w:val="00882C73"/>
    <w:rsid w:val="008855AF"/>
    <w:rsid w:val="00885B2E"/>
    <w:rsid w:val="00892842"/>
    <w:rsid w:val="0089555C"/>
    <w:rsid w:val="008A364C"/>
    <w:rsid w:val="008A3E18"/>
    <w:rsid w:val="008A415B"/>
    <w:rsid w:val="008A46F4"/>
    <w:rsid w:val="008A632E"/>
    <w:rsid w:val="008A75E4"/>
    <w:rsid w:val="008B3F04"/>
    <w:rsid w:val="008B6811"/>
    <w:rsid w:val="008C7765"/>
    <w:rsid w:val="008D24F7"/>
    <w:rsid w:val="008D3BBF"/>
    <w:rsid w:val="008D68D7"/>
    <w:rsid w:val="008E0063"/>
    <w:rsid w:val="008E0F06"/>
    <w:rsid w:val="008E39F4"/>
    <w:rsid w:val="008E595C"/>
    <w:rsid w:val="008E766B"/>
    <w:rsid w:val="008F3A39"/>
    <w:rsid w:val="008F53BA"/>
    <w:rsid w:val="008F71CF"/>
    <w:rsid w:val="0090103E"/>
    <w:rsid w:val="009018A3"/>
    <w:rsid w:val="00902F5F"/>
    <w:rsid w:val="00904A6B"/>
    <w:rsid w:val="00907252"/>
    <w:rsid w:val="009222B2"/>
    <w:rsid w:val="00925183"/>
    <w:rsid w:val="0092703C"/>
    <w:rsid w:val="009406A0"/>
    <w:rsid w:val="00940BDB"/>
    <w:rsid w:val="00942A36"/>
    <w:rsid w:val="00947915"/>
    <w:rsid w:val="00947CE9"/>
    <w:rsid w:val="009502BC"/>
    <w:rsid w:val="0095244A"/>
    <w:rsid w:val="00957DFB"/>
    <w:rsid w:val="009601C8"/>
    <w:rsid w:val="00960945"/>
    <w:rsid w:val="00960CD2"/>
    <w:rsid w:val="00962979"/>
    <w:rsid w:val="00963B0F"/>
    <w:rsid w:val="00964E8A"/>
    <w:rsid w:val="00965EC8"/>
    <w:rsid w:val="00965F4E"/>
    <w:rsid w:val="0096705B"/>
    <w:rsid w:val="00967B86"/>
    <w:rsid w:val="009730C4"/>
    <w:rsid w:val="00982FEA"/>
    <w:rsid w:val="0098515A"/>
    <w:rsid w:val="0099081B"/>
    <w:rsid w:val="009938AC"/>
    <w:rsid w:val="009A15B7"/>
    <w:rsid w:val="009A3210"/>
    <w:rsid w:val="009A32B8"/>
    <w:rsid w:val="009A341E"/>
    <w:rsid w:val="009A6C60"/>
    <w:rsid w:val="009B2935"/>
    <w:rsid w:val="009C059A"/>
    <w:rsid w:val="009C5CAF"/>
    <w:rsid w:val="009C6C2B"/>
    <w:rsid w:val="009C7B85"/>
    <w:rsid w:val="009D14D7"/>
    <w:rsid w:val="009D1F30"/>
    <w:rsid w:val="009D2681"/>
    <w:rsid w:val="009D5E80"/>
    <w:rsid w:val="009D73F0"/>
    <w:rsid w:val="009E0A38"/>
    <w:rsid w:val="009E49DD"/>
    <w:rsid w:val="009F0B83"/>
    <w:rsid w:val="009F1B68"/>
    <w:rsid w:val="009F47C0"/>
    <w:rsid w:val="009F56A1"/>
    <w:rsid w:val="009F652F"/>
    <w:rsid w:val="009F6C8E"/>
    <w:rsid w:val="009F73CC"/>
    <w:rsid w:val="00A006DC"/>
    <w:rsid w:val="00A0095A"/>
    <w:rsid w:val="00A01735"/>
    <w:rsid w:val="00A01FE0"/>
    <w:rsid w:val="00A02B7D"/>
    <w:rsid w:val="00A040B2"/>
    <w:rsid w:val="00A06744"/>
    <w:rsid w:val="00A07399"/>
    <w:rsid w:val="00A07FD3"/>
    <w:rsid w:val="00A10A40"/>
    <w:rsid w:val="00A14206"/>
    <w:rsid w:val="00A15F8B"/>
    <w:rsid w:val="00A163F4"/>
    <w:rsid w:val="00A16A13"/>
    <w:rsid w:val="00A16C10"/>
    <w:rsid w:val="00A26EBC"/>
    <w:rsid w:val="00A271BD"/>
    <w:rsid w:val="00A33BD3"/>
    <w:rsid w:val="00A36EAB"/>
    <w:rsid w:val="00A42D49"/>
    <w:rsid w:val="00A5737A"/>
    <w:rsid w:val="00A61577"/>
    <w:rsid w:val="00A6165F"/>
    <w:rsid w:val="00A637C6"/>
    <w:rsid w:val="00A63940"/>
    <w:rsid w:val="00A70BA6"/>
    <w:rsid w:val="00A70C33"/>
    <w:rsid w:val="00A76366"/>
    <w:rsid w:val="00A768C1"/>
    <w:rsid w:val="00A77FF0"/>
    <w:rsid w:val="00A813AC"/>
    <w:rsid w:val="00A81590"/>
    <w:rsid w:val="00A85C47"/>
    <w:rsid w:val="00A85D87"/>
    <w:rsid w:val="00A87EEC"/>
    <w:rsid w:val="00A9135B"/>
    <w:rsid w:val="00A96104"/>
    <w:rsid w:val="00AA02F1"/>
    <w:rsid w:val="00AA04AA"/>
    <w:rsid w:val="00AA07D4"/>
    <w:rsid w:val="00AA09C0"/>
    <w:rsid w:val="00AA3309"/>
    <w:rsid w:val="00AB0CF4"/>
    <w:rsid w:val="00AB3ED0"/>
    <w:rsid w:val="00AB4D40"/>
    <w:rsid w:val="00AB70A3"/>
    <w:rsid w:val="00AC0725"/>
    <w:rsid w:val="00AC0DCE"/>
    <w:rsid w:val="00AC1BE2"/>
    <w:rsid w:val="00AC68B4"/>
    <w:rsid w:val="00AD010B"/>
    <w:rsid w:val="00AD262C"/>
    <w:rsid w:val="00AD262E"/>
    <w:rsid w:val="00AD3297"/>
    <w:rsid w:val="00AD378D"/>
    <w:rsid w:val="00AD4727"/>
    <w:rsid w:val="00AD52D2"/>
    <w:rsid w:val="00AD55A0"/>
    <w:rsid w:val="00AD7907"/>
    <w:rsid w:val="00AD7B35"/>
    <w:rsid w:val="00AE0933"/>
    <w:rsid w:val="00AE1F77"/>
    <w:rsid w:val="00AE37A1"/>
    <w:rsid w:val="00AE436B"/>
    <w:rsid w:val="00AE5560"/>
    <w:rsid w:val="00AE6842"/>
    <w:rsid w:val="00AE6BB7"/>
    <w:rsid w:val="00AE6F81"/>
    <w:rsid w:val="00AE79AD"/>
    <w:rsid w:val="00AF25EA"/>
    <w:rsid w:val="00AF2F71"/>
    <w:rsid w:val="00AF32E2"/>
    <w:rsid w:val="00AF3E33"/>
    <w:rsid w:val="00AF5E0F"/>
    <w:rsid w:val="00AF79A0"/>
    <w:rsid w:val="00B0309A"/>
    <w:rsid w:val="00B05A7F"/>
    <w:rsid w:val="00B06067"/>
    <w:rsid w:val="00B1285F"/>
    <w:rsid w:val="00B13C3C"/>
    <w:rsid w:val="00B13DBF"/>
    <w:rsid w:val="00B246A6"/>
    <w:rsid w:val="00B24AEF"/>
    <w:rsid w:val="00B310CE"/>
    <w:rsid w:val="00B31F74"/>
    <w:rsid w:val="00B35F07"/>
    <w:rsid w:val="00B41BE1"/>
    <w:rsid w:val="00B434AE"/>
    <w:rsid w:val="00B45F50"/>
    <w:rsid w:val="00B469C4"/>
    <w:rsid w:val="00B511E4"/>
    <w:rsid w:val="00B572E8"/>
    <w:rsid w:val="00B602A2"/>
    <w:rsid w:val="00B6186B"/>
    <w:rsid w:val="00B61A6A"/>
    <w:rsid w:val="00B62DE5"/>
    <w:rsid w:val="00B644BE"/>
    <w:rsid w:val="00B6511D"/>
    <w:rsid w:val="00B66602"/>
    <w:rsid w:val="00B67B60"/>
    <w:rsid w:val="00B7260F"/>
    <w:rsid w:val="00B735D8"/>
    <w:rsid w:val="00B7676C"/>
    <w:rsid w:val="00B76D7F"/>
    <w:rsid w:val="00B82A72"/>
    <w:rsid w:val="00B831BC"/>
    <w:rsid w:val="00B83C75"/>
    <w:rsid w:val="00B85326"/>
    <w:rsid w:val="00B90996"/>
    <w:rsid w:val="00B914C4"/>
    <w:rsid w:val="00B9216A"/>
    <w:rsid w:val="00B979CA"/>
    <w:rsid w:val="00BA01DF"/>
    <w:rsid w:val="00BA29DE"/>
    <w:rsid w:val="00BA3053"/>
    <w:rsid w:val="00BA4664"/>
    <w:rsid w:val="00BB27BA"/>
    <w:rsid w:val="00BB45C2"/>
    <w:rsid w:val="00BB623E"/>
    <w:rsid w:val="00BC0467"/>
    <w:rsid w:val="00BC1A79"/>
    <w:rsid w:val="00BC29A2"/>
    <w:rsid w:val="00BD341C"/>
    <w:rsid w:val="00BD4281"/>
    <w:rsid w:val="00BD66DF"/>
    <w:rsid w:val="00BD7D5D"/>
    <w:rsid w:val="00BE295D"/>
    <w:rsid w:val="00BE6D82"/>
    <w:rsid w:val="00BE718C"/>
    <w:rsid w:val="00BE7D7C"/>
    <w:rsid w:val="00BF15CF"/>
    <w:rsid w:val="00BF35A6"/>
    <w:rsid w:val="00BF4095"/>
    <w:rsid w:val="00BF717F"/>
    <w:rsid w:val="00C024EA"/>
    <w:rsid w:val="00C10A59"/>
    <w:rsid w:val="00C10F44"/>
    <w:rsid w:val="00C14611"/>
    <w:rsid w:val="00C16F86"/>
    <w:rsid w:val="00C20DB4"/>
    <w:rsid w:val="00C23AFD"/>
    <w:rsid w:val="00C23C48"/>
    <w:rsid w:val="00C35ED2"/>
    <w:rsid w:val="00C374E2"/>
    <w:rsid w:val="00C42365"/>
    <w:rsid w:val="00C43091"/>
    <w:rsid w:val="00C4528D"/>
    <w:rsid w:val="00C5318F"/>
    <w:rsid w:val="00C53214"/>
    <w:rsid w:val="00C549CA"/>
    <w:rsid w:val="00C55A4C"/>
    <w:rsid w:val="00C56C9A"/>
    <w:rsid w:val="00C70DA8"/>
    <w:rsid w:val="00C71701"/>
    <w:rsid w:val="00C719FC"/>
    <w:rsid w:val="00C72FE5"/>
    <w:rsid w:val="00C73C9F"/>
    <w:rsid w:val="00C75327"/>
    <w:rsid w:val="00C77353"/>
    <w:rsid w:val="00C777C5"/>
    <w:rsid w:val="00C8015C"/>
    <w:rsid w:val="00C81F9F"/>
    <w:rsid w:val="00C86A60"/>
    <w:rsid w:val="00C90C08"/>
    <w:rsid w:val="00C94984"/>
    <w:rsid w:val="00CA1C6D"/>
    <w:rsid w:val="00CA6BEE"/>
    <w:rsid w:val="00CB3F4F"/>
    <w:rsid w:val="00CB4B0F"/>
    <w:rsid w:val="00CB6AAC"/>
    <w:rsid w:val="00CB73D3"/>
    <w:rsid w:val="00CB7F29"/>
    <w:rsid w:val="00CC0F9D"/>
    <w:rsid w:val="00CC2AC6"/>
    <w:rsid w:val="00CC2E89"/>
    <w:rsid w:val="00CD1A2F"/>
    <w:rsid w:val="00CD4775"/>
    <w:rsid w:val="00CD6AAA"/>
    <w:rsid w:val="00CD76A1"/>
    <w:rsid w:val="00CD7DCC"/>
    <w:rsid w:val="00CE0AB1"/>
    <w:rsid w:val="00CF024B"/>
    <w:rsid w:val="00CF13EA"/>
    <w:rsid w:val="00CF30D0"/>
    <w:rsid w:val="00CF50B7"/>
    <w:rsid w:val="00CF6158"/>
    <w:rsid w:val="00CF696D"/>
    <w:rsid w:val="00D00C69"/>
    <w:rsid w:val="00D038A0"/>
    <w:rsid w:val="00D03C00"/>
    <w:rsid w:val="00D056FC"/>
    <w:rsid w:val="00D17250"/>
    <w:rsid w:val="00D23424"/>
    <w:rsid w:val="00D23B1A"/>
    <w:rsid w:val="00D27492"/>
    <w:rsid w:val="00D30444"/>
    <w:rsid w:val="00D321E5"/>
    <w:rsid w:val="00D453C6"/>
    <w:rsid w:val="00D4624E"/>
    <w:rsid w:val="00D505BF"/>
    <w:rsid w:val="00D51F07"/>
    <w:rsid w:val="00D52A9E"/>
    <w:rsid w:val="00D52BC7"/>
    <w:rsid w:val="00D57A74"/>
    <w:rsid w:val="00D57E20"/>
    <w:rsid w:val="00D62043"/>
    <w:rsid w:val="00D649AA"/>
    <w:rsid w:val="00D654C5"/>
    <w:rsid w:val="00D66DE9"/>
    <w:rsid w:val="00D705E8"/>
    <w:rsid w:val="00D73044"/>
    <w:rsid w:val="00D73B2A"/>
    <w:rsid w:val="00D74D14"/>
    <w:rsid w:val="00D74D24"/>
    <w:rsid w:val="00D80B1C"/>
    <w:rsid w:val="00D816A9"/>
    <w:rsid w:val="00D838CA"/>
    <w:rsid w:val="00D83C8F"/>
    <w:rsid w:val="00D84A01"/>
    <w:rsid w:val="00D853DA"/>
    <w:rsid w:val="00D86CE5"/>
    <w:rsid w:val="00D90430"/>
    <w:rsid w:val="00D9252E"/>
    <w:rsid w:val="00D96275"/>
    <w:rsid w:val="00DA6B59"/>
    <w:rsid w:val="00DA6C53"/>
    <w:rsid w:val="00DB0332"/>
    <w:rsid w:val="00DB32CE"/>
    <w:rsid w:val="00DB3CB1"/>
    <w:rsid w:val="00DB5162"/>
    <w:rsid w:val="00DC1632"/>
    <w:rsid w:val="00DC1A45"/>
    <w:rsid w:val="00DC7E3A"/>
    <w:rsid w:val="00DD3B98"/>
    <w:rsid w:val="00DD3D69"/>
    <w:rsid w:val="00DD3F3E"/>
    <w:rsid w:val="00DD7171"/>
    <w:rsid w:val="00DD7EC6"/>
    <w:rsid w:val="00DE1EBC"/>
    <w:rsid w:val="00DE3B26"/>
    <w:rsid w:val="00DE3B7F"/>
    <w:rsid w:val="00DE56B5"/>
    <w:rsid w:val="00DF0426"/>
    <w:rsid w:val="00DF10BE"/>
    <w:rsid w:val="00DF43BC"/>
    <w:rsid w:val="00DF4CE4"/>
    <w:rsid w:val="00DF537B"/>
    <w:rsid w:val="00DF61BF"/>
    <w:rsid w:val="00E008EC"/>
    <w:rsid w:val="00E01EA9"/>
    <w:rsid w:val="00E05D94"/>
    <w:rsid w:val="00E116D6"/>
    <w:rsid w:val="00E27636"/>
    <w:rsid w:val="00E30CC1"/>
    <w:rsid w:val="00E31515"/>
    <w:rsid w:val="00E320C6"/>
    <w:rsid w:val="00E34845"/>
    <w:rsid w:val="00E35A87"/>
    <w:rsid w:val="00E4188A"/>
    <w:rsid w:val="00E4217E"/>
    <w:rsid w:val="00E44A67"/>
    <w:rsid w:val="00E47FE1"/>
    <w:rsid w:val="00E52EF1"/>
    <w:rsid w:val="00E53C0C"/>
    <w:rsid w:val="00E542CA"/>
    <w:rsid w:val="00E55B56"/>
    <w:rsid w:val="00E56DB7"/>
    <w:rsid w:val="00E602E3"/>
    <w:rsid w:val="00E65939"/>
    <w:rsid w:val="00E672B7"/>
    <w:rsid w:val="00E700B6"/>
    <w:rsid w:val="00E70582"/>
    <w:rsid w:val="00E7109B"/>
    <w:rsid w:val="00E713EF"/>
    <w:rsid w:val="00E72378"/>
    <w:rsid w:val="00E72A57"/>
    <w:rsid w:val="00E72F45"/>
    <w:rsid w:val="00E740EC"/>
    <w:rsid w:val="00E74565"/>
    <w:rsid w:val="00E75365"/>
    <w:rsid w:val="00E75939"/>
    <w:rsid w:val="00E76FBF"/>
    <w:rsid w:val="00E77B45"/>
    <w:rsid w:val="00E800ED"/>
    <w:rsid w:val="00E9163C"/>
    <w:rsid w:val="00E918F9"/>
    <w:rsid w:val="00E95A4E"/>
    <w:rsid w:val="00E97499"/>
    <w:rsid w:val="00EA1F43"/>
    <w:rsid w:val="00EA4DA7"/>
    <w:rsid w:val="00EA51C4"/>
    <w:rsid w:val="00EB5498"/>
    <w:rsid w:val="00EB78BB"/>
    <w:rsid w:val="00EC0DFD"/>
    <w:rsid w:val="00EC782E"/>
    <w:rsid w:val="00ED075D"/>
    <w:rsid w:val="00ED0835"/>
    <w:rsid w:val="00ED31C1"/>
    <w:rsid w:val="00ED6C1E"/>
    <w:rsid w:val="00ED6EC9"/>
    <w:rsid w:val="00EE17F1"/>
    <w:rsid w:val="00EE4B9B"/>
    <w:rsid w:val="00EF1A3A"/>
    <w:rsid w:val="00EF5E23"/>
    <w:rsid w:val="00EF6C32"/>
    <w:rsid w:val="00EF70FA"/>
    <w:rsid w:val="00F01100"/>
    <w:rsid w:val="00F01E3C"/>
    <w:rsid w:val="00F102F1"/>
    <w:rsid w:val="00F11ED0"/>
    <w:rsid w:val="00F12817"/>
    <w:rsid w:val="00F132AE"/>
    <w:rsid w:val="00F1605B"/>
    <w:rsid w:val="00F17C67"/>
    <w:rsid w:val="00F22503"/>
    <w:rsid w:val="00F22E42"/>
    <w:rsid w:val="00F23812"/>
    <w:rsid w:val="00F34F05"/>
    <w:rsid w:val="00F3533E"/>
    <w:rsid w:val="00F37BA1"/>
    <w:rsid w:val="00F40371"/>
    <w:rsid w:val="00F415A2"/>
    <w:rsid w:val="00F431BA"/>
    <w:rsid w:val="00F437C3"/>
    <w:rsid w:val="00F43898"/>
    <w:rsid w:val="00F44619"/>
    <w:rsid w:val="00F447A9"/>
    <w:rsid w:val="00F52392"/>
    <w:rsid w:val="00F537C4"/>
    <w:rsid w:val="00F57D32"/>
    <w:rsid w:val="00F60A92"/>
    <w:rsid w:val="00F630B5"/>
    <w:rsid w:val="00F63514"/>
    <w:rsid w:val="00F67ECD"/>
    <w:rsid w:val="00F77911"/>
    <w:rsid w:val="00F77C85"/>
    <w:rsid w:val="00F82396"/>
    <w:rsid w:val="00F83452"/>
    <w:rsid w:val="00F854F1"/>
    <w:rsid w:val="00F9131F"/>
    <w:rsid w:val="00F91FCB"/>
    <w:rsid w:val="00F9467E"/>
    <w:rsid w:val="00F95996"/>
    <w:rsid w:val="00F96B9C"/>
    <w:rsid w:val="00FA2925"/>
    <w:rsid w:val="00FA2A0D"/>
    <w:rsid w:val="00FA2BC4"/>
    <w:rsid w:val="00FA3709"/>
    <w:rsid w:val="00FA5ACD"/>
    <w:rsid w:val="00FA7B54"/>
    <w:rsid w:val="00FB01E5"/>
    <w:rsid w:val="00FB288B"/>
    <w:rsid w:val="00FB3045"/>
    <w:rsid w:val="00FB4F09"/>
    <w:rsid w:val="00FB695B"/>
    <w:rsid w:val="00FB7388"/>
    <w:rsid w:val="00FC0B60"/>
    <w:rsid w:val="00FC0F6D"/>
    <w:rsid w:val="00FC10A2"/>
    <w:rsid w:val="00FC1893"/>
    <w:rsid w:val="00FC1EA8"/>
    <w:rsid w:val="00FD5EAF"/>
    <w:rsid w:val="00FD5FA7"/>
    <w:rsid w:val="00FD7143"/>
    <w:rsid w:val="00FD7227"/>
    <w:rsid w:val="00FE042B"/>
    <w:rsid w:val="00FE4557"/>
    <w:rsid w:val="00FE6280"/>
    <w:rsid w:val="00FF0075"/>
    <w:rsid w:val="00FF33E9"/>
    <w:rsid w:val="00FF71F8"/>
    <w:rsid w:val="02442389"/>
    <w:rsid w:val="141C7B7C"/>
    <w:rsid w:val="19F8779D"/>
    <w:rsid w:val="20261E92"/>
    <w:rsid w:val="226B6590"/>
    <w:rsid w:val="22AB14E5"/>
    <w:rsid w:val="25920544"/>
    <w:rsid w:val="2AFF198F"/>
    <w:rsid w:val="2E6A2525"/>
    <w:rsid w:val="2FE655E5"/>
    <w:rsid w:val="3405505A"/>
    <w:rsid w:val="4B7D5505"/>
    <w:rsid w:val="518A006E"/>
    <w:rsid w:val="545172E5"/>
    <w:rsid w:val="7136785D"/>
    <w:rsid w:val="782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B0F894"/>
  <w15:chartTrackingRefBased/>
  <w15:docId w15:val="{26FF57B0-E8E1-4C3A-964E-55B0BFE5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sz w:val="22"/>
      <w:szCs w:val="22"/>
      <w:lang w:val="en-AU" w:eastAsia="zh-C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ationcontentepubdate">
    <w:name w:val="publicationcontentepubdate"/>
  </w:style>
  <w:style w:type="character" w:customStyle="1" w:styleId="CommentTextChar">
    <w:name w:val="Comment Text Char"/>
    <w:link w:val="CommentText"/>
    <w:uiPriority w:val="99"/>
    <w:semiHidden/>
    <w:rPr>
      <w:rFonts w:ascii="Calibri" w:eastAsia="SimSun" w:hAnsi="Calibri" w:cs="Arial"/>
      <w:sz w:val="20"/>
      <w:szCs w:val="20"/>
      <w:lang w:val="en-AU" w:eastAsia="zh-CN"/>
    </w:rPr>
  </w:style>
  <w:style w:type="character" w:customStyle="1" w:styleId="PlainTextChar">
    <w:name w:val="Plain Text Char"/>
    <w:link w:val="PlainText"/>
    <w:rPr>
      <w:rFonts w:ascii="Consolas" w:eastAsia="Consolas" w:hAnsi="Consolas" w:cs="Consolas"/>
      <w:color w:val="000000"/>
      <w:sz w:val="21"/>
      <w:szCs w:val="21"/>
      <w:u w:color="000000"/>
      <w:lang w:val="en-US" w:eastAsia="id-ID" w:bidi="ar-SA"/>
    </w:rPr>
  </w:style>
  <w:style w:type="character" w:customStyle="1" w:styleId="CommentSubjectChar">
    <w:name w:val="Comment Subject Char"/>
    <w:link w:val="CommentSubject"/>
    <w:uiPriority w:val="99"/>
    <w:semiHidden/>
    <w:rPr>
      <w:rFonts w:ascii="Calibri" w:eastAsia="SimSun" w:hAnsi="Calibri" w:cs="Arial"/>
      <w:b/>
      <w:bCs/>
      <w:sz w:val="20"/>
      <w:szCs w:val="20"/>
      <w:lang w:val="en-AU" w:eastAsia="zh-CN"/>
    </w:rPr>
  </w:style>
  <w:style w:type="character" w:styleId="FootnoteReference">
    <w:name w:val="footnote reference"/>
    <w:uiPriority w:val="99"/>
    <w:unhideWhenUsed/>
    <w:rPr>
      <w:vertAlign w:val="superscript"/>
    </w:rPr>
  </w:style>
  <w:style w:type="character" w:customStyle="1" w:styleId="articletype">
    <w:name w:val="articletype"/>
  </w:style>
  <w:style w:type="character" w:customStyle="1" w:styleId="contribdegrees">
    <w:name w:val="contribdegrees"/>
  </w:style>
  <w:style w:type="character" w:customStyle="1" w:styleId="None">
    <w:name w:val="None"/>
  </w:style>
  <w:style w:type="character" w:styleId="CommentReference">
    <w:name w:val="annotation reference"/>
    <w:uiPriority w:val="99"/>
    <w:unhideWhenUsed/>
    <w:rPr>
      <w:sz w:val="16"/>
      <w:szCs w:val="16"/>
    </w:rPr>
  </w:style>
  <w:style w:type="character" w:customStyle="1" w:styleId="apple-style-span">
    <w:name w:val="apple-style-span"/>
    <w:basedOn w:val="DefaultParagraphFont"/>
  </w:style>
  <w:style w:type="character" w:styleId="Emphasis">
    <w:name w:val="Emphasis"/>
    <w:uiPriority w:val="20"/>
    <w:qFormat/>
    <w:rPr>
      <w:i/>
      <w:iCs/>
    </w:rPr>
  </w:style>
  <w:style w:type="character" w:customStyle="1" w:styleId="Heading1Char">
    <w:name w:val="Heading 1 Char"/>
    <w:link w:val="Heading1"/>
    <w:uiPriority w:val="9"/>
    <w:rPr>
      <w:rFonts w:ascii="Times New Roman" w:eastAsia="Times New Roman" w:hAnsi="Times New Roman" w:cs="Times New Roman"/>
      <w:b/>
      <w:bCs/>
      <w:kern w:val="36"/>
      <w:sz w:val="48"/>
      <w:szCs w:val="48"/>
    </w:rPr>
  </w:style>
  <w:style w:type="character" w:customStyle="1" w:styleId="HeaderChar">
    <w:name w:val="Header Char"/>
    <w:link w:val="Header"/>
    <w:uiPriority w:val="99"/>
    <w:rPr>
      <w:rFonts w:ascii="Calibri" w:eastAsia="SimSun" w:hAnsi="Calibri" w:cs="Arial"/>
      <w:lang w:val="en-AU" w:eastAsia="zh-CN"/>
    </w:rPr>
  </w:style>
  <w:style w:type="character" w:customStyle="1" w:styleId="Hyperlink0">
    <w:name w:val="Hyperlink.0"/>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Tahoma" w:eastAsia="SimSun" w:hAnsi="Tahoma" w:cs="Tahoma"/>
      <w:sz w:val="16"/>
      <w:szCs w:val="16"/>
      <w:lang w:val="en-AU" w:eastAsia="zh-CN"/>
    </w:rPr>
  </w:style>
  <w:style w:type="character" w:customStyle="1" w:styleId="section">
    <w:name w:val="section"/>
  </w:style>
  <w:style w:type="character" w:customStyle="1" w:styleId="Heading4Char">
    <w:name w:val="Heading 4 Char"/>
    <w:link w:val="Heading4"/>
    <w:uiPriority w:val="9"/>
    <w:rPr>
      <w:rFonts w:ascii="Times New Roman" w:eastAsia="Times New Roman" w:hAnsi="Times New Roman" w:cs="Times New Roman"/>
      <w:b/>
      <w:bCs/>
      <w:sz w:val="24"/>
      <w:szCs w:val="24"/>
    </w:rPr>
  </w:style>
  <w:style w:type="character" w:customStyle="1" w:styleId="FooterChar">
    <w:name w:val="Footer Char"/>
    <w:link w:val="Footer"/>
    <w:uiPriority w:val="99"/>
    <w:rPr>
      <w:rFonts w:ascii="Calibri" w:eastAsia="SimSun" w:hAnsi="Calibri" w:cs="Arial"/>
      <w:lang w:val="en-AU" w:eastAsia="zh-CN"/>
    </w:rPr>
  </w:style>
  <w:style w:type="character" w:customStyle="1" w:styleId="FootnoteTextChar">
    <w:name w:val="Footnote Text Char"/>
    <w:link w:val="FootnoteText"/>
    <w:uiPriority w:val="99"/>
    <w:semiHidden/>
    <w:rPr>
      <w:rFonts w:ascii="Calibri" w:eastAsia="SimSun" w:hAnsi="Calibri" w:cs="Arial"/>
      <w:sz w:val="20"/>
      <w:szCs w:val="20"/>
      <w:lang w:val="en-AU" w:eastAsia="zh-CN"/>
    </w:rPr>
  </w:style>
  <w:style w:type="paragraph" w:styleId="Header">
    <w:name w:val="header"/>
    <w:basedOn w:val="Normal"/>
    <w:link w:val="HeaderChar"/>
    <w:uiPriority w:val="99"/>
    <w:unhideWhenUsed/>
    <w:pPr>
      <w:tabs>
        <w:tab w:val="center" w:pos="4680"/>
        <w:tab w:val="right" w:pos="9360"/>
      </w:tabs>
      <w:spacing w:after="0" w:line="240" w:lineRule="auto"/>
    </w:pPr>
    <w:rPr>
      <w:rFonts w:cs="Times New Roman"/>
      <w:sz w:val="20"/>
      <w:szCs w:val="20"/>
    </w:rPr>
  </w:style>
  <w:style w:type="paragraph" w:styleId="CommentSubject">
    <w:name w:val="annotation subject"/>
    <w:basedOn w:val="CommentText"/>
    <w:next w:val="CommentText"/>
    <w:link w:val="CommentSubjectChar"/>
    <w:uiPriority w:val="99"/>
    <w:unhideWhenUsed/>
    <w:pPr>
      <w:spacing w:line="276" w:lineRule="auto"/>
    </w:pPr>
    <w:rPr>
      <w:b/>
      <w:bCs/>
    </w:rPr>
  </w:style>
  <w:style w:type="paragraph" w:styleId="FootnoteText">
    <w:name w:val="footnote text"/>
    <w:basedOn w:val="Normal"/>
    <w:link w:val="FootnoteTextChar"/>
    <w:uiPriority w:val="99"/>
    <w:unhideWhenUsed/>
    <w:rPr>
      <w:rFonts w:cs="Times New Roman"/>
      <w:sz w:val="20"/>
      <w:szCs w:val="20"/>
    </w:rPr>
  </w:style>
  <w:style w:type="paragraph" w:styleId="Footer">
    <w:name w:val="footer"/>
    <w:basedOn w:val="Normal"/>
    <w:link w:val="FooterChar"/>
    <w:uiPriority w:val="99"/>
    <w:unhideWhenUsed/>
    <w:pPr>
      <w:tabs>
        <w:tab w:val="center" w:pos="4680"/>
        <w:tab w:val="right" w:pos="9360"/>
      </w:tabs>
      <w:spacing w:after="0" w:line="240" w:lineRule="auto"/>
    </w:pPr>
    <w:rPr>
      <w:rFonts w:cs="Times New Roman"/>
      <w:sz w:val="20"/>
      <w:szCs w:val="20"/>
    </w:rPr>
  </w:style>
  <w:style w:type="paragraph" w:styleId="CommentText">
    <w:name w:val="annotation text"/>
    <w:basedOn w:val="Normal"/>
    <w:link w:val="CommentTextChar"/>
    <w:uiPriority w:val="99"/>
    <w:unhideWhenUsed/>
    <w:pPr>
      <w:spacing w:line="240" w:lineRule="auto"/>
    </w:pPr>
    <w:rPr>
      <w:rFonts w:cs="Times New Roman"/>
      <w:sz w:val="20"/>
      <w:szCs w:val="20"/>
    </w:rPr>
  </w:style>
  <w:style w:type="paragraph" w:styleId="BalloonText">
    <w:name w:val="Balloon Text"/>
    <w:basedOn w:val="Normal"/>
    <w:link w:val="BalloonTextChar"/>
    <w:uiPriority w:val="99"/>
    <w:unhideWhenUsed/>
    <w:pPr>
      <w:spacing w:after="0" w:line="240" w:lineRule="auto"/>
    </w:pPr>
    <w:rPr>
      <w:rFonts w:ascii="Tahoma" w:hAnsi="Tahoma" w:cs="Times New Roman"/>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Pr>
      <w:rFonts w:ascii="Consolas" w:eastAsia="Consolas" w:hAnsi="Consolas" w:cs="Consolas"/>
      <w:color w:val="000000"/>
      <w:sz w:val="21"/>
      <w:szCs w:val="21"/>
      <w:u w:color="000000"/>
      <w:lang w:eastAsia="id-ID"/>
    </w:rPr>
  </w:style>
  <w:style w:type="paragraph" w:styleId="NoSpacing">
    <w:name w:val="No Spacing"/>
    <w:uiPriority w:val="1"/>
    <w:qFormat/>
    <w:rPr>
      <w:rFonts w:eastAsia="SimSun"/>
      <w:sz w:val="22"/>
      <w:szCs w:val="22"/>
      <w:lang w:val="en-AU" w:eastAsia="zh-CN"/>
    </w:rPr>
  </w:style>
  <w:style w:type="paragraph" w:customStyle="1" w:styleId="Body">
    <w:name w:val="Body"/>
    <w:pPr>
      <w:spacing w:after="200" w:line="276" w:lineRule="auto"/>
    </w:pPr>
    <w:rPr>
      <w:rFonts w:cs="Calibri"/>
      <w:color w:val="000000"/>
      <w:sz w:val="22"/>
      <w:szCs w:val="22"/>
      <w:u w:color="000000"/>
      <w:lang w:val="id-ID" w:eastAsia="id-ID"/>
    </w:rPr>
  </w:style>
  <w:style w:type="paragraph" w:customStyle="1" w:styleId="Default">
    <w:name w:val="Default"/>
    <w:pPr>
      <w:autoSpaceDE w:val="0"/>
      <w:autoSpaceDN w:val="0"/>
      <w:adjustRightInd w:val="0"/>
    </w:pPr>
    <w:rPr>
      <w:rFonts w:ascii="Times New Roman" w:eastAsia="SimSun" w:hAnsi="Times New Roman" w:cs="Times New Roman"/>
      <w:color w:val="000000"/>
      <w:sz w:val="24"/>
      <w:szCs w:val="24"/>
      <w:lang w:val="en-AU" w:eastAsia="zh-CN"/>
    </w:rPr>
  </w:style>
  <w:style w:type="paragraph" w:customStyle="1" w:styleId="Style1">
    <w:name w:val="_Style 1"/>
    <w:basedOn w:val="Normal"/>
    <w:uiPriority w:val="34"/>
    <w:qFormat/>
    <w:pPr>
      <w:ind w:left="720"/>
      <w:contextualSpacing/>
    </w:pPr>
  </w:style>
  <w:style w:type="paragraph" w:styleId="Caption">
    <w:name w:val="caption"/>
    <w:basedOn w:val="Normal"/>
    <w:next w:val="Normal"/>
    <w:uiPriority w:val="35"/>
    <w:unhideWhenUsed/>
    <w:qFormat/>
    <w:rsid w:val="00182B8D"/>
    <w:rPr>
      <w:b/>
      <w:bCs/>
      <w:sz w:val="20"/>
      <w:szCs w:val="20"/>
    </w:rPr>
  </w:style>
  <w:style w:type="table" w:styleId="TableGrid">
    <w:name w:val="Table Grid"/>
    <w:basedOn w:val="TableNormal"/>
    <w:uiPriority w:val="39"/>
    <w:rsid w:val="00AB0CF4"/>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714">
      <w:bodyDiv w:val="1"/>
      <w:marLeft w:val="0"/>
      <w:marRight w:val="0"/>
      <w:marTop w:val="0"/>
      <w:marBottom w:val="0"/>
      <w:divBdr>
        <w:top w:val="none" w:sz="0" w:space="0" w:color="auto"/>
        <w:left w:val="none" w:sz="0" w:space="0" w:color="auto"/>
        <w:bottom w:val="none" w:sz="0" w:space="0" w:color="auto"/>
        <w:right w:val="none" w:sz="0" w:space="0" w:color="auto"/>
      </w:divBdr>
    </w:div>
    <w:div w:id="84572893">
      <w:bodyDiv w:val="1"/>
      <w:marLeft w:val="0"/>
      <w:marRight w:val="0"/>
      <w:marTop w:val="0"/>
      <w:marBottom w:val="0"/>
      <w:divBdr>
        <w:top w:val="none" w:sz="0" w:space="0" w:color="auto"/>
        <w:left w:val="none" w:sz="0" w:space="0" w:color="auto"/>
        <w:bottom w:val="none" w:sz="0" w:space="0" w:color="auto"/>
        <w:right w:val="none" w:sz="0" w:space="0" w:color="auto"/>
      </w:divBdr>
    </w:div>
    <w:div w:id="157890407">
      <w:bodyDiv w:val="1"/>
      <w:marLeft w:val="0"/>
      <w:marRight w:val="0"/>
      <w:marTop w:val="0"/>
      <w:marBottom w:val="0"/>
      <w:divBdr>
        <w:top w:val="none" w:sz="0" w:space="0" w:color="auto"/>
        <w:left w:val="none" w:sz="0" w:space="0" w:color="auto"/>
        <w:bottom w:val="none" w:sz="0" w:space="0" w:color="auto"/>
        <w:right w:val="none" w:sz="0" w:space="0" w:color="auto"/>
      </w:divBdr>
    </w:div>
    <w:div w:id="418331915">
      <w:bodyDiv w:val="1"/>
      <w:marLeft w:val="0"/>
      <w:marRight w:val="0"/>
      <w:marTop w:val="0"/>
      <w:marBottom w:val="0"/>
      <w:divBdr>
        <w:top w:val="none" w:sz="0" w:space="0" w:color="auto"/>
        <w:left w:val="none" w:sz="0" w:space="0" w:color="auto"/>
        <w:bottom w:val="none" w:sz="0" w:space="0" w:color="auto"/>
        <w:right w:val="none" w:sz="0" w:space="0" w:color="auto"/>
      </w:divBdr>
    </w:div>
    <w:div w:id="710569141">
      <w:bodyDiv w:val="1"/>
      <w:marLeft w:val="0"/>
      <w:marRight w:val="0"/>
      <w:marTop w:val="0"/>
      <w:marBottom w:val="0"/>
      <w:divBdr>
        <w:top w:val="none" w:sz="0" w:space="0" w:color="auto"/>
        <w:left w:val="none" w:sz="0" w:space="0" w:color="auto"/>
        <w:bottom w:val="none" w:sz="0" w:space="0" w:color="auto"/>
        <w:right w:val="none" w:sz="0" w:space="0" w:color="auto"/>
      </w:divBdr>
    </w:div>
    <w:div w:id="881091068">
      <w:bodyDiv w:val="1"/>
      <w:marLeft w:val="0"/>
      <w:marRight w:val="0"/>
      <w:marTop w:val="0"/>
      <w:marBottom w:val="0"/>
      <w:divBdr>
        <w:top w:val="none" w:sz="0" w:space="0" w:color="auto"/>
        <w:left w:val="none" w:sz="0" w:space="0" w:color="auto"/>
        <w:bottom w:val="none" w:sz="0" w:space="0" w:color="auto"/>
        <w:right w:val="none" w:sz="0" w:space="0" w:color="auto"/>
      </w:divBdr>
    </w:div>
    <w:div w:id="963343343">
      <w:bodyDiv w:val="1"/>
      <w:marLeft w:val="0"/>
      <w:marRight w:val="0"/>
      <w:marTop w:val="0"/>
      <w:marBottom w:val="0"/>
      <w:divBdr>
        <w:top w:val="none" w:sz="0" w:space="0" w:color="auto"/>
        <w:left w:val="none" w:sz="0" w:space="0" w:color="auto"/>
        <w:bottom w:val="none" w:sz="0" w:space="0" w:color="auto"/>
        <w:right w:val="none" w:sz="0" w:space="0" w:color="auto"/>
      </w:divBdr>
    </w:div>
    <w:div w:id="1012608742">
      <w:bodyDiv w:val="1"/>
      <w:marLeft w:val="0"/>
      <w:marRight w:val="0"/>
      <w:marTop w:val="0"/>
      <w:marBottom w:val="0"/>
      <w:divBdr>
        <w:top w:val="none" w:sz="0" w:space="0" w:color="auto"/>
        <w:left w:val="none" w:sz="0" w:space="0" w:color="auto"/>
        <w:bottom w:val="none" w:sz="0" w:space="0" w:color="auto"/>
        <w:right w:val="none" w:sz="0" w:space="0" w:color="auto"/>
      </w:divBdr>
    </w:div>
    <w:div w:id="1153715426">
      <w:bodyDiv w:val="1"/>
      <w:marLeft w:val="0"/>
      <w:marRight w:val="0"/>
      <w:marTop w:val="0"/>
      <w:marBottom w:val="0"/>
      <w:divBdr>
        <w:top w:val="none" w:sz="0" w:space="0" w:color="auto"/>
        <w:left w:val="none" w:sz="0" w:space="0" w:color="auto"/>
        <w:bottom w:val="none" w:sz="0" w:space="0" w:color="auto"/>
        <w:right w:val="none" w:sz="0" w:space="0" w:color="auto"/>
      </w:divBdr>
    </w:div>
    <w:div w:id="1192300451">
      <w:bodyDiv w:val="1"/>
      <w:marLeft w:val="0"/>
      <w:marRight w:val="0"/>
      <w:marTop w:val="0"/>
      <w:marBottom w:val="0"/>
      <w:divBdr>
        <w:top w:val="none" w:sz="0" w:space="0" w:color="auto"/>
        <w:left w:val="none" w:sz="0" w:space="0" w:color="auto"/>
        <w:bottom w:val="none" w:sz="0" w:space="0" w:color="auto"/>
        <w:right w:val="none" w:sz="0" w:space="0" w:color="auto"/>
      </w:divBdr>
    </w:div>
    <w:div w:id="1214387562">
      <w:bodyDiv w:val="1"/>
      <w:marLeft w:val="0"/>
      <w:marRight w:val="0"/>
      <w:marTop w:val="0"/>
      <w:marBottom w:val="0"/>
      <w:divBdr>
        <w:top w:val="none" w:sz="0" w:space="0" w:color="auto"/>
        <w:left w:val="none" w:sz="0" w:space="0" w:color="auto"/>
        <w:bottom w:val="none" w:sz="0" w:space="0" w:color="auto"/>
        <w:right w:val="none" w:sz="0" w:space="0" w:color="auto"/>
      </w:divBdr>
    </w:div>
    <w:div w:id="1232543247">
      <w:bodyDiv w:val="1"/>
      <w:marLeft w:val="0"/>
      <w:marRight w:val="0"/>
      <w:marTop w:val="0"/>
      <w:marBottom w:val="0"/>
      <w:divBdr>
        <w:top w:val="none" w:sz="0" w:space="0" w:color="auto"/>
        <w:left w:val="none" w:sz="0" w:space="0" w:color="auto"/>
        <w:bottom w:val="none" w:sz="0" w:space="0" w:color="auto"/>
        <w:right w:val="none" w:sz="0" w:space="0" w:color="auto"/>
      </w:divBdr>
    </w:div>
    <w:div w:id="1437871148">
      <w:bodyDiv w:val="1"/>
      <w:marLeft w:val="0"/>
      <w:marRight w:val="0"/>
      <w:marTop w:val="0"/>
      <w:marBottom w:val="0"/>
      <w:divBdr>
        <w:top w:val="none" w:sz="0" w:space="0" w:color="auto"/>
        <w:left w:val="none" w:sz="0" w:space="0" w:color="auto"/>
        <w:bottom w:val="none" w:sz="0" w:space="0" w:color="auto"/>
        <w:right w:val="none" w:sz="0" w:space="0" w:color="auto"/>
      </w:divBdr>
    </w:div>
    <w:div w:id="1532911548">
      <w:bodyDiv w:val="1"/>
      <w:marLeft w:val="0"/>
      <w:marRight w:val="0"/>
      <w:marTop w:val="0"/>
      <w:marBottom w:val="0"/>
      <w:divBdr>
        <w:top w:val="none" w:sz="0" w:space="0" w:color="auto"/>
        <w:left w:val="none" w:sz="0" w:space="0" w:color="auto"/>
        <w:bottom w:val="none" w:sz="0" w:space="0" w:color="auto"/>
        <w:right w:val="none" w:sz="0" w:space="0" w:color="auto"/>
      </w:divBdr>
    </w:div>
    <w:div w:id="1611549318">
      <w:bodyDiv w:val="1"/>
      <w:marLeft w:val="0"/>
      <w:marRight w:val="0"/>
      <w:marTop w:val="0"/>
      <w:marBottom w:val="0"/>
      <w:divBdr>
        <w:top w:val="none" w:sz="0" w:space="0" w:color="auto"/>
        <w:left w:val="none" w:sz="0" w:space="0" w:color="auto"/>
        <w:bottom w:val="none" w:sz="0" w:space="0" w:color="auto"/>
        <w:right w:val="none" w:sz="0" w:space="0" w:color="auto"/>
      </w:divBdr>
    </w:div>
    <w:div w:id="1697853430">
      <w:bodyDiv w:val="1"/>
      <w:marLeft w:val="0"/>
      <w:marRight w:val="0"/>
      <w:marTop w:val="0"/>
      <w:marBottom w:val="0"/>
      <w:divBdr>
        <w:top w:val="none" w:sz="0" w:space="0" w:color="auto"/>
        <w:left w:val="none" w:sz="0" w:space="0" w:color="auto"/>
        <w:bottom w:val="none" w:sz="0" w:space="0" w:color="auto"/>
        <w:right w:val="none" w:sz="0" w:space="0" w:color="auto"/>
      </w:divBdr>
    </w:div>
    <w:div w:id="1739286592">
      <w:bodyDiv w:val="1"/>
      <w:marLeft w:val="0"/>
      <w:marRight w:val="0"/>
      <w:marTop w:val="0"/>
      <w:marBottom w:val="0"/>
      <w:divBdr>
        <w:top w:val="none" w:sz="0" w:space="0" w:color="auto"/>
        <w:left w:val="none" w:sz="0" w:space="0" w:color="auto"/>
        <w:bottom w:val="none" w:sz="0" w:space="0" w:color="auto"/>
        <w:right w:val="none" w:sz="0" w:space="0" w:color="auto"/>
      </w:divBdr>
    </w:div>
    <w:div w:id="1773819523">
      <w:bodyDiv w:val="1"/>
      <w:marLeft w:val="0"/>
      <w:marRight w:val="0"/>
      <w:marTop w:val="0"/>
      <w:marBottom w:val="0"/>
      <w:divBdr>
        <w:top w:val="none" w:sz="0" w:space="0" w:color="auto"/>
        <w:left w:val="none" w:sz="0" w:space="0" w:color="auto"/>
        <w:bottom w:val="none" w:sz="0" w:space="0" w:color="auto"/>
        <w:right w:val="none" w:sz="0" w:space="0" w:color="auto"/>
      </w:divBdr>
    </w:div>
    <w:div w:id="1783913523">
      <w:bodyDiv w:val="1"/>
      <w:marLeft w:val="0"/>
      <w:marRight w:val="0"/>
      <w:marTop w:val="0"/>
      <w:marBottom w:val="0"/>
      <w:divBdr>
        <w:top w:val="none" w:sz="0" w:space="0" w:color="auto"/>
        <w:left w:val="none" w:sz="0" w:space="0" w:color="auto"/>
        <w:bottom w:val="none" w:sz="0" w:space="0" w:color="auto"/>
        <w:right w:val="none" w:sz="0" w:space="0" w:color="auto"/>
      </w:divBdr>
    </w:div>
    <w:div w:id="1846628028">
      <w:bodyDiv w:val="1"/>
      <w:marLeft w:val="0"/>
      <w:marRight w:val="0"/>
      <w:marTop w:val="0"/>
      <w:marBottom w:val="0"/>
      <w:divBdr>
        <w:top w:val="none" w:sz="0" w:space="0" w:color="auto"/>
        <w:left w:val="none" w:sz="0" w:space="0" w:color="auto"/>
        <w:bottom w:val="none" w:sz="0" w:space="0" w:color="auto"/>
        <w:right w:val="none" w:sz="0" w:space="0" w:color="auto"/>
      </w:divBdr>
    </w:div>
    <w:div w:id="1972906002">
      <w:bodyDiv w:val="1"/>
      <w:marLeft w:val="0"/>
      <w:marRight w:val="0"/>
      <w:marTop w:val="0"/>
      <w:marBottom w:val="0"/>
      <w:divBdr>
        <w:top w:val="none" w:sz="0" w:space="0" w:color="auto"/>
        <w:left w:val="none" w:sz="0" w:space="0" w:color="auto"/>
        <w:bottom w:val="none" w:sz="0" w:space="0" w:color="auto"/>
        <w:right w:val="none" w:sz="0" w:space="0" w:color="auto"/>
      </w:divBdr>
    </w:div>
    <w:div w:id="20562005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dictionary.cambridge.org/dictionary/english/ring-a-bell" TargetMode="External"/><Relationship Id="rId26" Type="http://schemas.openxmlformats.org/officeDocument/2006/relationships/hyperlink" Target="https://doi.org/10.1080/10228195.2022.2067216" TargetMode="External"/><Relationship Id="rId39" Type="http://schemas.openxmlformats.org/officeDocument/2006/relationships/footer" Target="footer1.xml"/><Relationship Id="rId21" Type="http://schemas.openxmlformats.org/officeDocument/2006/relationships/hyperlink" Target="https://doi.org/10.1093/elt/ccx010" TargetMode="External"/><Relationship Id="rId34" Type="http://schemas.openxmlformats.org/officeDocument/2006/relationships/hyperlink" Target="https://doi.org/10.21512/lc.v13i1.515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doi.org/10.24815/siele.v9i1.21911" TargetMode="External"/><Relationship Id="rId29" Type="http://schemas.openxmlformats.org/officeDocument/2006/relationships/hyperlink" Target="https://doi.org/10.30603/al.v7i2.258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111/j.1467-971X.1990.tb00683.x" TargetMode="External"/><Relationship Id="rId32" Type="http://schemas.openxmlformats.org/officeDocument/2006/relationships/hyperlink" Target="https://doi.org/10.1080/07908318.2011.614694"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doi.org/10.1080/13488678.2016.1171672" TargetMode="External"/><Relationship Id="rId28" Type="http://schemas.openxmlformats.org/officeDocument/2006/relationships/hyperlink" Target="https://doi.org/10.1111/weng.12372" TargetMode="External"/><Relationship Id="rId36" Type="http://schemas.openxmlformats.org/officeDocument/2006/relationships/hyperlink" Target="https://doi.org/10.1080/07908311003797627" TargetMode="External"/><Relationship Id="rId10" Type="http://schemas.openxmlformats.org/officeDocument/2006/relationships/image" Target="media/image1.png"/><Relationship Id="rId19" Type="http://schemas.openxmlformats.org/officeDocument/2006/relationships/hyperlink" Target="https://doi.org/10.9753/icce.v16.105" TargetMode="External"/><Relationship Id="rId31" Type="http://schemas.openxmlformats.org/officeDocument/2006/relationships/hyperlink" Target="https://doi.org/10.1186/2191-5059-3-7" TargetMode="External"/><Relationship Id="rId4" Type="http://schemas.openxmlformats.org/officeDocument/2006/relationships/settings" Target="settings.xml"/><Relationship Id="rId9" Type="http://schemas.openxmlformats.org/officeDocument/2006/relationships/hyperlink" Target="https://doi.org/10.24071/llt.v26i1.4647" TargetMode="External"/><Relationship Id="rId14" Type="http://schemas.openxmlformats.org/officeDocument/2006/relationships/image" Target="media/image5.jpeg"/><Relationship Id="rId22" Type="http://schemas.openxmlformats.org/officeDocument/2006/relationships/hyperlink" Target="https://doi.org/10.1093/applin/amac048" TargetMode="External"/><Relationship Id="rId27" Type="http://schemas.openxmlformats.org/officeDocument/2006/relationships/hyperlink" Target="https://doi.org/10.1007/978-3-319-38834-2_1" TargetMode="External"/><Relationship Id="rId30" Type="http://schemas.openxmlformats.org/officeDocument/2006/relationships/hyperlink" Target="https://doi.org/10.1080/14675986.2019.1548102" TargetMode="External"/><Relationship Id="rId35" Type="http://schemas.openxmlformats.org/officeDocument/2006/relationships/hyperlink" Target="https://doi.org/10.1007/978-3-319-22464-0_6" TargetMode="External"/><Relationship Id="rId43" Type="http://schemas.openxmlformats.org/officeDocument/2006/relationships/theme" Target="theme/theme1.xml"/><Relationship Id="rId8" Type="http://schemas.openxmlformats.org/officeDocument/2006/relationships/hyperlink" Target="mailto:hilarius@uib.ac.id"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doi.org/10.1515/jelf-2015-0005" TargetMode="External"/><Relationship Id="rId25" Type="http://schemas.openxmlformats.org/officeDocument/2006/relationships/hyperlink" Target="https://doi.org/10.4324/9780203849323" TargetMode="External"/><Relationship Id="rId33" Type="http://schemas.openxmlformats.org/officeDocument/2006/relationships/hyperlink" Target="https://doi.org/10.30813/jelc.v11i2.2609" TargetMode="External"/><Relationship Id="rId3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7AD0-1373-4351-9709-D8DD24E5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31112</Words>
  <Characters>177345</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208041</CharactersWithSpaces>
  <SharedDoc>false</SharedDoc>
  <HLinks>
    <vt:vector size="132" baseType="variant">
      <vt:variant>
        <vt:i4>1835094</vt:i4>
      </vt:variant>
      <vt:variant>
        <vt:i4>317</vt:i4>
      </vt:variant>
      <vt:variant>
        <vt:i4>0</vt:i4>
      </vt:variant>
      <vt:variant>
        <vt:i4>5</vt:i4>
      </vt:variant>
      <vt:variant>
        <vt:lpwstr>https://doi.org/10.1080/07908311003797627</vt:lpwstr>
      </vt:variant>
      <vt:variant>
        <vt:lpwstr/>
      </vt:variant>
      <vt:variant>
        <vt:i4>5111911</vt:i4>
      </vt:variant>
      <vt:variant>
        <vt:i4>314</vt:i4>
      </vt:variant>
      <vt:variant>
        <vt:i4>0</vt:i4>
      </vt:variant>
      <vt:variant>
        <vt:i4>5</vt:i4>
      </vt:variant>
      <vt:variant>
        <vt:lpwstr>https://doi.org/10.1007/978-3-319-22464-0_6</vt:lpwstr>
      </vt:variant>
      <vt:variant>
        <vt:lpwstr/>
      </vt:variant>
      <vt:variant>
        <vt:i4>3670114</vt:i4>
      </vt:variant>
      <vt:variant>
        <vt:i4>311</vt:i4>
      </vt:variant>
      <vt:variant>
        <vt:i4>0</vt:i4>
      </vt:variant>
      <vt:variant>
        <vt:i4>5</vt:i4>
      </vt:variant>
      <vt:variant>
        <vt:lpwstr>https://doi.org/10.21512/lc.v13i1.5155</vt:lpwstr>
      </vt:variant>
      <vt:variant>
        <vt:lpwstr/>
      </vt:variant>
      <vt:variant>
        <vt:i4>5505029</vt:i4>
      </vt:variant>
      <vt:variant>
        <vt:i4>308</vt:i4>
      </vt:variant>
      <vt:variant>
        <vt:i4>0</vt:i4>
      </vt:variant>
      <vt:variant>
        <vt:i4>5</vt:i4>
      </vt:variant>
      <vt:variant>
        <vt:lpwstr>https://doi.org/10.30813/jelc.v11i2.2609</vt:lpwstr>
      </vt:variant>
      <vt:variant>
        <vt:lpwstr/>
      </vt:variant>
      <vt:variant>
        <vt:i4>589902</vt:i4>
      </vt:variant>
      <vt:variant>
        <vt:i4>305</vt:i4>
      </vt:variant>
      <vt:variant>
        <vt:i4>0</vt:i4>
      </vt:variant>
      <vt:variant>
        <vt:i4>5</vt:i4>
      </vt:variant>
      <vt:variant>
        <vt:lpwstr>https://doi.org/10.1080/07908318.2011.614694</vt:lpwstr>
      </vt:variant>
      <vt:variant>
        <vt:lpwstr/>
      </vt:variant>
      <vt:variant>
        <vt:i4>1769537</vt:i4>
      </vt:variant>
      <vt:variant>
        <vt:i4>302</vt:i4>
      </vt:variant>
      <vt:variant>
        <vt:i4>0</vt:i4>
      </vt:variant>
      <vt:variant>
        <vt:i4>5</vt:i4>
      </vt:variant>
      <vt:variant>
        <vt:lpwstr>https://doi.org/10.1186/2191-5059-3-7</vt:lpwstr>
      </vt:variant>
      <vt:variant>
        <vt:lpwstr/>
      </vt:variant>
      <vt:variant>
        <vt:i4>458819</vt:i4>
      </vt:variant>
      <vt:variant>
        <vt:i4>299</vt:i4>
      </vt:variant>
      <vt:variant>
        <vt:i4>0</vt:i4>
      </vt:variant>
      <vt:variant>
        <vt:i4>5</vt:i4>
      </vt:variant>
      <vt:variant>
        <vt:lpwstr>https://doi.org/10.1080/14675986.2019.1548102</vt:lpwstr>
      </vt:variant>
      <vt:variant>
        <vt:lpwstr/>
      </vt:variant>
      <vt:variant>
        <vt:i4>4915229</vt:i4>
      </vt:variant>
      <vt:variant>
        <vt:i4>296</vt:i4>
      </vt:variant>
      <vt:variant>
        <vt:i4>0</vt:i4>
      </vt:variant>
      <vt:variant>
        <vt:i4>5</vt:i4>
      </vt:variant>
      <vt:variant>
        <vt:lpwstr>https://doi.org/10.30603/al.v7i2.2585</vt:lpwstr>
      </vt:variant>
      <vt:variant>
        <vt:lpwstr/>
      </vt:variant>
      <vt:variant>
        <vt:i4>2097256</vt:i4>
      </vt:variant>
      <vt:variant>
        <vt:i4>293</vt:i4>
      </vt:variant>
      <vt:variant>
        <vt:i4>0</vt:i4>
      </vt:variant>
      <vt:variant>
        <vt:i4>5</vt:i4>
      </vt:variant>
      <vt:variant>
        <vt:lpwstr>https://doi.org/10.1111/weng.12372</vt:lpwstr>
      </vt:variant>
      <vt:variant>
        <vt:lpwstr/>
      </vt:variant>
      <vt:variant>
        <vt:i4>4259944</vt:i4>
      </vt:variant>
      <vt:variant>
        <vt:i4>290</vt:i4>
      </vt:variant>
      <vt:variant>
        <vt:i4>0</vt:i4>
      </vt:variant>
      <vt:variant>
        <vt:i4>5</vt:i4>
      </vt:variant>
      <vt:variant>
        <vt:lpwstr>https://doi.org/10.1007/978-3-319-38834-2_1</vt:lpwstr>
      </vt:variant>
      <vt:variant>
        <vt:lpwstr/>
      </vt:variant>
      <vt:variant>
        <vt:i4>327746</vt:i4>
      </vt:variant>
      <vt:variant>
        <vt:i4>287</vt:i4>
      </vt:variant>
      <vt:variant>
        <vt:i4>0</vt:i4>
      </vt:variant>
      <vt:variant>
        <vt:i4>5</vt:i4>
      </vt:variant>
      <vt:variant>
        <vt:lpwstr>https://doi.org/10.1080/10228195.2022.2067216</vt:lpwstr>
      </vt:variant>
      <vt:variant>
        <vt:lpwstr/>
      </vt:variant>
      <vt:variant>
        <vt:i4>1048666</vt:i4>
      </vt:variant>
      <vt:variant>
        <vt:i4>284</vt:i4>
      </vt:variant>
      <vt:variant>
        <vt:i4>0</vt:i4>
      </vt:variant>
      <vt:variant>
        <vt:i4>5</vt:i4>
      </vt:variant>
      <vt:variant>
        <vt:lpwstr>https://doi.org/10.4324/9780203849323</vt:lpwstr>
      </vt:variant>
      <vt:variant>
        <vt:lpwstr/>
      </vt:variant>
      <vt:variant>
        <vt:i4>2687031</vt:i4>
      </vt:variant>
      <vt:variant>
        <vt:i4>281</vt:i4>
      </vt:variant>
      <vt:variant>
        <vt:i4>0</vt:i4>
      </vt:variant>
      <vt:variant>
        <vt:i4>5</vt:i4>
      </vt:variant>
      <vt:variant>
        <vt:lpwstr>https://doi.org/10.1111/j.1467-971X.1990.tb00683.x</vt:lpwstr>
      </vt:variant>
      <vt:variant>
        <vt:lpwstr/>
      </vt:variant>
      <vt:variant>
        <vt:i4>262216</vt:i4>
      </vt:variant>
      <vt:variant>
        <vt:i4>278</vt:i4>
      </vt:variant>
      <vt:variant>
        <vt:i4>0</vt:i4>
      </vt:variant>
      <vt:variant>
        <vt:i4>5</vt:i4>
      </vt:variant>
      <vt:variant>
        <vt:lpwstr>https://doi.org/10.1080/13488678.2016.1171672</vt:lpwstr>
      </vt:variant>
      <vt:variant>
        <vt:lpwstr/>
      </vt:variant>
      <vt:variant>
        <vt:i4>6291508</vt:i4>
      </vt:variant>
      <vt:variant>
        <vt:i4>275</vt:i4>
      </vt:variant>
      <vt:variant>
        <vt:i4>0</vt:i4>
      </vt:variant>
      <vt:variant>
        <vt:i4>5</vt:i4>
      </vt:variant>
      <vt:variant>
        <vt:lpwstr>https://doi.org/10.1093/applin/amac048</vt:lpwstr>
      </vt:variant>
      <vt:variant>
        <vt:lpwstr/>
      </vt:variant>
      <vt:variant>
        <vt:i4>3801186</vt:i4>
      </vt:variant>
      <vt:variant>
        <vt:i4>272</vt:i4>
      </vt:variant>
      <vt:variant>
        <vt:i4>0</vt:i4>
      </vt:variant>
      <vt:variant>
        <vt:i4>5</vt:i4>
      </vt:variant>
      <vt:variant>
        <vt:lpwstr>https://doi.org/10.1093/elt/ccx010</vt:lpwstr>
      </vt:variant>
      <vt:variant>
        <vt:lpwstr/>
      </vt:variant>
      <vt:variant>
        <vt:i4>4194392</vt:i4>
      </vt:variant>
      <vt:variant>
        <vt:i4>269</vt:i4>
      </vt:variant>
      <vt:variant>
        <vt:i4>0</vt:i4>
      </vt:variant>
      <vt:variant>
        <vt:i4>5</vt:i4>
      </vt:variant>
      <vt:variant>
        <vt:lpwstr>https://doi.org/10.24815/siele.v9i1.21911</vt:lpwstr>
      </vt:variant>
      <vt:variant>
        <vt:lpwstr/>
      </vt:variant>
      <vt:variant>
        <vt:i4>6029397</vt:i4>
      </vt:variant>
      <vt:variant>
        <vt:i4>266</vt:i4>
      </vt:variant>
      <vt:variant>
        <vt:i4>0</vt:i4>
      </vt:variant>
      <vt:variant>
        <vt:i4>5</vt:i4>
      </vt:variant>
      <vt:variant>
        <vt:lpwstr>https://doi.org/10.9753/icce.v16.105</vt:lpwstr>
      </vt:variant>
      <vt:variant>
        <vt:lpwstr/>
      </vt:variant>
      <vt:variant>
        <vt:i4>7078002</vt:i4>
      </vt:variant>
      <vt:variant>
        <vt:i4>263</vt:i4>
      </vt:variant>
      <vt:variant>
        <vt:i4>0</vt:i4>
      </vt:variant>
      <vt:variant>
        <vt:i4>5</vt:i4>
      </vt:variant>
      <vt:variant>
        <vt:lpwstr>https://dictionary.cambridge.org/dictionary/english/ring-a-bell</vt:lpwstr>
      </vt:variant>
      <vt:variant>
        <vt:lpwstr/>
      </vt:variant>
      <vt:variant>
        <vt:i4>3801204</vt:i4>
      </vt:variant>
      <vt:variant>
        <vt:i4>260</vt:i4>
      </vt:variant>
      <vt:variant>
        <vt:i4>0</vt:i4>
      </vt:variant>
      <vt:variant>
        <vt:i4>5</vt:i4>
      </vt:variant>
      <vt:variant>
        <vt:lpwstr>https://doi.org/10.1515/jelf-2015-0005</vt:lpwstr>
      </vt:variant>
      <vt:variant>
        <vt:lpwstr/>
      </vt:variant>
      <vt:variant>
        <vt:i4>6750327</vt:i4>
      </vt:variant>
      <vt:variant>
        <vt:i4>3</vt:i4>
      </vt:variant>
      <vt:variant>
        <vt:i4>0</vt:i4>
      </vt:variant>
      <vt:variant>
        <vt:i4>5</vt:i4>
      </vt:variant>
      <vt:variant>
        <vt:lpwstr>https://doi.org/10.24071/llt.v26i1.4647</vt:lpwstr>
      </vt:variant>
      <vt:variant>
        <vt:lpwstr/>
      </vt:variant>
      <vt:variant>
        <vt:i4>7077888</vt:i4>
      </vt:variant>
      <vt:variant>
        <vt:i4>0</vt:i4>
      </vt:variant>
      <vt:variant>
        <vt:i4>0</vt:i4>
      </vt:variant>
      <vt:variant>
        <vt:i4>5</vt:i4>
      </vt:variant>
      <vt:variant>
        <vt:lpwstr>mailto:hilarius@uib.ac.id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portege</dc:creator>
  <cp:keywords/>
  <cp:lastModifiedBy>WAHYUNI</cp:lastModifiedBy>
  <cp:revision>2</cp:revision>
  <dcterms:created xsi:type="dcterms:W3CDTF">2023-03-07T16:39:00Z</dcterms:created>
  <dcterms:modified xsi:type="dcterms:W3CDTF">2023-03-07T16:39:00Z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a34ab22c-da5f-3a51-a84b-c96eb68fdb64</vt:lpwstr>
  </property>
  <property fmtid="{D5CDD505-2E9C-101B-9397-08002B2CF9AE}" pid="25" name="Mendeley Citation Style_1">
    <vt:lpwstr>http://www.zotero.org/styles/apa</vt:lpwstr>
  </property>
</Properties>
</file>