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Authors Biodata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Nurvita Wijayanti, S.S., M.Hum.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Is a lecturer in Universitas Bangka Belitung. She teaches in English Literature Department major in Linguistics and Comparative Literature. Recently she works her research mostly in World-Englishes movement as the main interest. She can be contacted via email at wijayavita88@gmail.com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Panggio Restu Wilujeng, S.Sos., M.Si.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Is a lecturer in Universitas Bangka Belitung. He teaches in Sociology Department major in Sociology. His research main interest is in iden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tity and sociological music and game. He can be reach via email at panggiorestu@gmail.com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94AF8"/>
    <w:rsid w:val="38D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2021-09-24T14:15:00Z</dcterms:created>
  <dc:creator>Nurvita Wijayanti</dc:creator>
  <cp:lastModifiedBy>Nurvita Wijayanti</cp:lastModifiedBy>
  <dcterms:modified xsi:type="dcterms:W3CDTF">2021-09-24T14:21:34Z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1033-11.2.0.10294</vt:lpwstr>
  </property>
  <property fmtid="{D5CDD505-2E9C-101B-9397-08002B2CF9AE}" pid="3" name="ICV">
    <vt:lpwstr>43D8747D5D444A82B2A9CD0A618EA2A7</vt:lpwstr>
  </property>
</Properties>
</file>